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00AD5" w14:textId="2138293C" w:rsidR="00A2780F" w:rsidRPr="00112C65" w:rsidRDefault="00A2780F" w:rsidP="00BB3BE9">
      <w:pPr>
        <w:spacing w:after="120" w:line="360" w:lineRule="auto"/>
        <w:jc w:val="both"/>
        <w:rPr>
          <w:rFonts w:ascii="Palatino Linotype" w:hAnsi="Palatino Linotype"/>
        </w:rPr>
      </w:pPr>
      <w:r w:rsidRPr="00112C65">
        <w:rPr>
          <w:rFonts w:ascii="Palatino Linotype" w:hAnsi="Palatino Linotype"/>
        </w:rPr>
        <w:t>Resolución</w:t>
      </w:r>
      <w:r w:rsidR="00D85FD6" w:rsidRPr="00112C65">
        <w:rPr>
          <w:rFonts w:ascii="Palatino Linotype" w:hAnsi="Palatino Linotype"/>
        </w:rPr>
        <w:t xml:space="preserve"> </w:t>
      </w:r>
      <w:r w:rsidRPr="00112C65">
        <w:rPr>
          <w:rFonts w:ascii="Palatino Linotype" w:hAnsi="Palatino Linotype"/>
        </w:rPr>
        <w:t>del</w:t>
      </w:r>
      <w:r w:rsidR="00D85FD6" w:rsidRPr="00112C65">
        <w:rPr>
          <w:rFonts w:ascii="Palatino Linotype" w:hAnsi="Palatino Linotype"/>
        </w:rPr>
        <w:t xml:space="preserve"> </w:t>
      </w:r>
      <w:r w:rsidRPr="00112C65">
        <w:rPr>
          <w:rFonts w:ascii="Palatino Linotype" w:hAnsi="Palatino Linotype"/>
        </w:rPr>
        <w:t>Pleno</w:t>
      </w:r>
      <w:r w:rsidR="00D85FD6" w:rsidRPr="00112C65">
        <w:rPr>
          <w:rFonts w:ascii="Palatino Linotype" w:hAnsi="Palatino Linotype"/>
        </w:rPr>
        <w:t xml:space="preserve"> </w:t>
      </w:r>
      <w:r w:rsidRPr="00112C65">
        <w:rPr>
          <w:rFonts w:ascii="Palatino Linotype" w:hAnsi="Palatino Linotype"/>
        </w:rPr>
        <w:t>del</w:t>
      </w:r>
      <w:r w:rsidR="00D85FD6" w:rsidRPr="00112C65">
        <w:rPr>
          <w:rFonts w:ascii="Palatino Linotype" w:hAnsi="Palatino Linotype"/>
        </w:rPr>
        <w:t xml:space="preserve"> </w:t>
      </w:r>
      <w:r w:rsidRPr="00112C65">
        <w:rPr>
          <w:rFonts w:ascii="Palatino Linotype" w:hAnsi="Palatino Linotype"/>
        </w:rPr>
        <w:t>Instituto</w:t>
      </w:r>
      <w:r w:rsidR="00D85FD6" w:rsidRPr="00112C65">
        <w:rPr>
          <w:rFonts w:ascii="Palatino Linotype" w:hAnsi="Palatino Linotype"/>
        </w:rPr>
        <w:t xml:space="preserve"> </w:t>
      </w:r>
      <w:r w:rsidRPr="00112C65">
        <w:rPr>
          <w:rFonts w:ascii="Palatino Linotype" w:hAnsi="Palatino Linotype"/>
        </w:rPr>
        <w:t>de</w:t>
      </w:r>
      <w:r w:rsidR="00D85FD6" w:rsidRPr="00112C65">
        <w:rPr>
          <w:rFonts w:ascii="Palatino Linotype" w:hAnsi="Palatino Linotype"/>
        </w:rPr>
        <w:t xml:space="preserve"> </w:t>
      </w:r>
      <w:r w:rsidRPr="00112C65">
        <w:rPr>
          <w:rFonts w:ascii="Palatino Linotype" w:hAnsi="Palatino Linotype"/>
        </w:rPr>
        <w:t>Transparencia,</w:t>
      </w:r>
      <w:r w:rsidR="00D85FD6" w:rsidRPr="00112C65">
        <w:rPr>
          <w:rFonts w:ascii="Palatino Linotype" w:hAnsi="Palatino Linotype"/>
        </w:rPr>
        <w:t xml:space="preserve"> </w:t>
      </w:r>
      <w:r w:rsidRPr="00112C65">
        <w:rPr>
          <w:rFonts w:ascii="Palatino Linotype" w:hAnsi="Palatino Linotype"/>
        </w:rPr>
        <w:t>Acceso</w:t>
      </w:r>
      <w:r w:rsidR="00D85FD6" w:rsidRPr="00112C65">
        <w:rPr>
          <w:rFonts w:ascii="Palatino Linotype" w:hAnsi="Palatino Linotype"/>
        </w:rPr>
        <w:t xml:space="preserve"> </w:t>
      </w:r>
      <w:r w:rsidRPr="00112C65">
        <w:rPr>
          <w:rFonts w:ascii="Palatino Linotype" w:hAnsi="Palatino Linotype"/>
        </w:rPr>
        <w:t>a</w:t>
      </w:r>
      <w:r w:rsidR="00D85FD6" w:rsidRPr="00112C65">
        <w:rPr>
          <w:rFonts w:ascii="Palatino Linotype" w:hAnsi="Palatino Linotype"/>
        </w:rPr>
        <w:t xml:space="preserve"> </w:t>
      </w:r>
      <w:r w:rsidRPr="00112C65">
        <w:rPr>
          <w:rFonts w:ascii="Palatino Linotype" w:hAnsi="Palatino Linotype"/>
        </w:rPr>
        <w:t>la</w:t>
      </w:r>
      <w:r w:rsidR="00D85FD6" w:rsidRPr="00112C65">
        <w:rPr>
          <w:rFonts w:ascii="Palatino Linotype" w:hAnsi="Palatino Linotype"/>
        </w:rPr>
        <w:t xml:space="preserve"> </w:t>
      </w:r>
      <w:r w:rsidRPr="00112C65">
        <w:rPr>
          <w:rFonts w:ascii="Palatino Linotype" w:hAnsi="Palatino Linotype"/>
        </w:rPr>
        <w:t>Información</w:t>
      </w:r>
      <w:r w:rsidR="00D85FD6" w:rsidRPr="00112C65">
        <w:rPr>
          <w:rFonts w:ascii="Palatino Linotype" w:hAnsi="Palatino Linotype"/>
        </w:rPr>
        <w:t xml:space="preserve"> </w:t>
      </w:r>
      <w:r w:rsidRPr="00112C65">
        <w:rPr>
          <w:rFonts w:ascii="Palatino Linotype" w:hAnsi="Palatino Linotype"/>
        </w:rPr>
        <w:t>Pública</w:t>
      </w:r>
      <w:r w:rsidR="00D85FD6" w:rsidRPr="00112C65">
        <w:rPr>
          <w:rFonts w:ascii="Palatino Linotype" w:hAnsi="Palatino Linotype"/>
        </w:rPr>
        <w:t xml:space="preserve"> </w:t>
      </w:r>
      <w:r w:rsidRPr="00112C65">
        <w:rPr>
          <w:rFonts w:ascii="Palatino Linotype" w:hAnsi="Palatino Linotype"/>
        </w:rPr>
        <w:t>y</w:t>
      </w:r>
      <w:r w:rsidR="00D85FD6" w:rsidRPr="00112C65">
        <w:rPr>
          <w:rFonts w:ascii="Palatino Linotype" w:hAnsi="Palatino Linotype"/>
        </w:rPr>
        <w:t xml:space="preserve"> </w:t>
      </w:r>
      <w:r w:rsidRPr="00112C65">
        <w:rPr>
          <w:rFonts w:ascii="Palatino Linotype" w:hAnsi="Palatino Linotype"/>
        </w:rPr>
        <w:t>Protección</w:t>
      </w:r>
      <w:r w:rsidR="00D85FD6" w:rsidRPr="00112C65">
        <w:rPr>
          <w:rFonts w:ascii="Palatino Linotype" w:hAnsi="Palatino Linotype"/>
        </w:rPr>
        <w:t xml:space="preserve"> </w:t>
      </w:r>
      <w:r w:rsidRPr="00112C65">
        <w:rPr>
          <w:rFonts w:ascii="Palatino Linotype" w:hAnsi="Palatino Linotype"/>
        </w:rPr>
        <w:t>de</w:t>
      </w:r>
      <w:r w:rsidR="00D85FD6" w:rsidRPr="00112C65">
        <w:rPr>
          <w:rFonts w:ascii="Palatino Linotype" w:hAnsi="Palatino Linotype"/>
        </w:rPr>
        <w:t xml:space="preserve"> </w:t>
      </w:r>
      <w:r w:rsidRPr="00112C65">
        <w:rPr>
          <w:rFonts w:ascii="Palatino Linotype" w:hAnsi="Palatino Linotype"/>
        </w:rPr>
        <w:t>Datos</w:t>
      </w:r>
      <w:r w:rsidR="00D85FD6" w:rsidRPr="00112C65">
        <w:rPr>
          <w:rFonts w:ascii="Palatino Linotype" w:hAnsi="Palatino Linotype"/>
        </w:rPr>
        <w:t xml:space="preserve"> </w:t>
      </w:r>
      <w:r w:rsidRPr="00112C65">
        <w:rPr>
          <w:rFonts w:ascii="Palatino Linotype" w:hAnsi="Palatino Linotype"/>
        </w:rPr>
        <w:t>Personales</w:t>
      </w:r>
      <w:r w:rsidR="00D85FD6" w:rsidRPr="00112C65">
        <w:rPr>
          <w:rFonts w:ascii="Palatino Linotype" w:hAnsi="Palatino Linotype"/>
        </w:rPr>
        <w:t xml:space="preserve"> </w:t>
      </w:r>
      <w:r w:rsidRPr="00112C65">
        <w:rPr>
          <w:rFonts w:ascii="Palatino Linotype" w:hAnsi="Palatino Linotype"/>
        </w:rPr>
        <w:t>del</w:t>
      </w:r>
      <w:r w:rsidR="00D85FD6" w:rsidRPr="00112C65">
        <w:rPr>
          <w:rFonts w:ascii="Palatino Linotype" w:hAnsi="Palatino Linotype"/>
        </w:rPr>
        <w:t xml:space="preserve"> </w:t>
      </w:r>
      <w:r w:rsidRPr="00112C65">
        <w:rPr>
          <w:rFonts w:ascii="Palatino Linotype" w:hAnsi="Palatino Linotype"/>
        </w:rPr>
        <w:t>Estado</w:t>
      </w:r>
      <w:r w:rsidR="00D85FD6" w:rsidRPr="00112C65">
        <w:rPr>
          <w:rFonts w:ascii="Palatino Linotype" w:hAnsi="Palatino Linotype"/>
        </w:rPr>
        <w:t xml:space="preserve"> </w:t>
      </w:r>
      <w:r w:rsidRPr="00112C65">
        <w:rPr>
          <w:rFonts w:ascii="Palatino Linotype" w:hAnsi="Palatino Linotype"/>
        </w:rPr>
        <w:t>de</w:t>
      </w:r>
      <w:r w:rsidR="00D85FD6" w:rsidRPr="00112C65">
        <w:rPr>
          <w:rFonts w:ascii="Palatino Linotype" w:hAnsi="Palatino Linotype"/>
        </w:rPr>
        <w:t xml:space="preserve"> </w:t>
      </w:r>
      <w:r w:rsidRPr="00112C65">
        <w:rPr>
          <w:rFonts w:ascii="Palatino Linotype" w:hAnsi="Palatino Linotype"/>
        </w:rPr>
        <w:t>México</w:t>
      </w:r>
      <w:r w:rsidR="00D85FD6" w:rsidRPr="00112C65">
        <w:rPr>
          <w:rFonts w:ascii="Palatino Linotype" w:hAnsi="Palatino Linotype"/>
        </w:rPr>
        <w:t xml:space="preserve"> </w:t>
      </w:r>
      <w:r w:rsidRPr="00112C65">
        <w:rPr>
          <w:rFonts w:ascii="Palatino Linotype" w:hAnsi="Palatino Linotype"/>
        </w:rPr>
        <w:t>y</w:t>
      </w:r>
      <w:r w:rsidR="00D85FD6" w:rsidRPr="00112C65">
        <w:rPr>
          <w:rFonts w:ascii="Palatino Linotype" w:hAnsi="Palatino Linotype"/>
        </w:rPr>
        <w:t xml:space="preserve"> </w:t>
      </w:r>
      <w:r w:rsidRPr="00112C65">
        <w:rPr>
          <w:rFonts w:ascii="Palatino Linotype" w:hAnsi="Palatino Linotype"/>
        </w:rPr>
        <w:t>Municipios,</w:t>
      </w:r>
      <w:r w:rsidR="00D85FD6" w:rsidRPr="00112C65">
        <w:rPr>
          <w:rFonts w:ascii="Palatino Linotype" w:hAnsi="Palatino Linotype"/>
        </w:rPr>
        <w:t xml:space="preserve"> </w:t>
      </w:r>
      <w:r w:rsidRPr="00112C65">
        <w:rPr>
          <w:rFonts w:ascii="Palatino Linotype" w:hAnsi="Palatino Linotype"/>
        </w:rPr>
        <w:t>con</w:t>
      </w:r>
      <w:r w:rsidR="00D85FD6" w:rsidRPr="00112C65">
        <w:rPr>
          <w:rFonts w:ascii="Palatino Linotype" w:hAnsi="Palatino Linotype"/>
        </w:rPr>
        <w:t xml:space="preserve"> </w:t>
      </w:r>
      <w:r w:rsidRPr="00112C65">
        <w:rPr>
          <w:rFonts w:ascii="Palatino Linotype" w:hAnsi="Palatino Linotype"/>
        </w:rPr>
        <w:t>domicilio</w:t>
      </w:r>
      <w:r w:rsidR="00D85FD6" w:rsidRPr="00112C65">
        <w:rPr>
          <w:rFonts w:ascii="Palatino Linotype" w:hAnsi="Palatino Linotype"/>
        </w:rPr>
        <w:t xml:space="preserve"> </w:t>
      </w:r>
      <w:r w:rsidRPr="00112C65">
        <w:rPr>
          <w:rFonts w:ascii="Palatino Linotype" w:hAnsi="Palatino Linotype"/>
        </w:rPr>
        <w:t>en</w:t>
      </w:r>
      <w:r w:rsidR="00D85FD6" w:rsidRPr="00112C65">
        <w:rPr>
          <w:rFonts w:ascii="Palatino Linotype" w:hAnsi="Palatino Linotype"/>
        </w:rPr>
        <w:t xml:space="preserve"> </w:t>
      </w:r>
      <w:r w:rsidRPr="00112C65">
        <w:rPr>
          <w:rFonts w:ascii="Palatino Linotype" w:hAnsi="Palatino Linotype"/>
        </w:rPr>
        <w:t>Metepec,</w:t>
      </w:r>
      <w:r w:rsidR="00D85FD6" w:rsidRPr="00112C65">
        <w:rPr>
          <w:rFonts w:ascii="Palatino Linotype" w:hAnsi="Palatino Linotype"/>
        </w:rPr>
        <w:t xml:space="preserve"> </w:t>
      </w:r>
      <w:r w:rsidRPr="00112C65">
        <w:rPr>
          <w:rFonts w:ascii="Palatino Linotype" w:hAnsi="Palatino Linotype"/>
        </w:rPr>
        <w:t>Estado</w:t>
      </w:r>
      <w:r w:rsidR="00D85FD6" w:rsidRPr="00112C65">
        <w:rPr>
          <w:rFonts w:ascii="Palatino Linotype" w:hAnsi="Palatino Linotype"/>
        </w:rPr>
        <w:t xml:space="preserve"> </w:t>
      </w:r>
      <w:r w:rsidRPr="00112C65">
        <w:rPr>
          <w:rFonts w:ascii="Palatino Linotype" w:hAnsi="Palatino Linotype"/>
        </w:rPr>
        <w:t>de</w:t>
      </w:r>
      <w:r w:rsidR="00D85FD6" w:rsidRPr="00112C65">
        <w:rPr>
          <w:rFonts w:ascii="Palatino Linotype" w:hAnsi="Palatino Linotype"/>
        </w:rPr>
        <w:t xml:space="preserve"> </w:t>
      </w:r>
      <w:r w:rsidRPr="00112C65">
        <w:rPr>
          <w:rFonts w:ascii="Palatino Linotype" w:hAnsi="Palatino Linotype"/>
        </w:rPr>
        <w:t>México,</w:t>
      </w:r>
      <w:r w:rsidR="00D85FD6" w:rsidRPr="00112C65">
        <w:rPr>
          <w:rFonts w:ascii="Palatino Linotype" w:hAnsi="Palatino Linotype"/>
        </w:rPr>
        <w:t xml:space="preserve"> </w:t>
      </w:r>
      <w:r w:rsidRPr="00112C65">
        <w:rPr>
          <w:rFonts w:ascii="Palatino Linotype" w:hAnsi="Palatino Linotype"/>
        </w:rPr>
        <w:t>de</w:t>
      </w:r>
      <w:r w:rsidR="00D85FD6" w:rsidRPr="00112C65">
        <w:rPr>
          <w:rFonts w:ascii="Palatino Linotype" w:hAnsi="Palatino Linotype"/>
        </w:rPr>
        <w:t xml:space="preserve"> </w:t>
      </w:r>
      <w:r w:rsidRPr="00112C65">
        <w:rPr>
          <w:rFonts w:ascii="Palatino Linotype" w:hAnsi="Palatino Linotype"/>
        </w:rPr>
        <w:t>fecha</w:t>
      </w:r>
      <w:r w:rsidR="00D85FD6" w:rsidRPr="00112C65">
        <w:rPr>
          <w:rFonts w:ascii="Palatino Linotype" w:hAnsi="Palatino Linotype"/>
        </w:rPr>
        <w:t xml:space="preserve"> </w:t>
      </w:r>
      <w:r w:rsidR="00112C65" w:rsidRPr="00112C65">
        <w:rPr>
          <w:rFonts w:ascii="Palatino Linotype" w:hAnsi="Palatino Linotype" w:cs="Arial"/>
        </w:rPr>
        <w:t>doce de junio</w:t>
      </w:r>
      <w:r w:rsidR="0076223E" w:rsidRPr="00112C65">
        <w:rPr>
          <w:rFonts w:ascii="Palatino Linotype" w:hAnsi="Palatino Linotype" w:cs="Arial"/>
        </w:rPr>
        <w:t xml:space="preserve"> de dos mil diecinueve</w:t>
      </w:r>
      <w:r w:rsidRPr="00112C65">
        <w:rPr>
          <w:rFonts w:ascii="Palatino Linotype" w:hAnsi="Palatino Linotype"/>
        </w:rPr>
        <w:t>.</w:t>
      </w:r>
    </w:p>
    <w:p w14:paraId="1273A537" w14:textId="52DA7D13" w:rsidR="00F413DE" w:rsidRPr="00112C65" w:rsidRDefault="00F413DE" w:rsidP="00C87E35">
      <w:pPr>
        <w:spacing w:before="360" w:after="240" w:line="360" w:lineRule="auto"/>
        <w:jc w:val="both"/>
        <w:rPr>
          <w:rFonts w:ascii="Palatino Linotype" w:hAnsi="Palatino Linotype"/>
        </w:rPr>
      </w:pPr>
      <w:r w:rsidRPr="00112C65">
        <w:rPr>
          <w:rFonts w:ascii="Palatino Linotype" w:hAnsi="Palatino Linotype"/>
          <w:b/>
        </w:rPr>
        <w:t>VISTO</w:t>
      </w:r>
      <w:r w:rsidR="00D85FD6" w:rsidRPr="00112C65">
        <w:rPr>
          <w:rFonts w:ascii="Palatino Linotype" w:hAnsi="Palatino Linotype"/>
        </w:rPr>
        <w:t xml:space="preserve"> </w:t>
      </w:r>
      <w:r w:rsidR="00DD5205" w:rsidRPr="00112C65">
        <w:rPr>
          <w:rFonts w:ascii="Palatino Linotype" w:hAnsi="Palatino Linotype"/>
        </w:rPr>
        <w:t>el</w:t>
      </w:r>
      <w:r w:rsidR="00D85FD6" w:rsidRPr="00112C65">
        <w:rPr>
          <w:rFonts w:ascii="Palatino Linotype" w:hAnsi="Palatino Linotype"/>
        </w:rPr>
        <w:t xml:space="preserve"> </w:t>
      </w:r>
      <w:r w:rsidRPr="00112C65">
        <w:rPr>
          <w:rFonts w:ascii="Palatino Linotype" w:hAnsi="Palatino Linotype"/>
        </w:rPr>
        <w:t>expediente</w:t>
      </w:r>
      <w:r w:rsidR="00D85FD6" w:rsidRPr="00112C65">
        <w:rPr>
          <w:rFonts w:ascii="Palatino Linotype" w:hAnsi="Palatino Linotype"/>
        </w:rPr>
        <w:t xml:space="preserve"> </w:t>
      </w:r>
      <w:r w:rsidRPr="00112C65">
        <w:rPr>
          <w:rFonts w:ascii="Palatino Linotype" w:hAnsi="Palatino Linotype"/>
        </w:rPr>
        <w:t>formado</w:t>
      </w:r>
      <w:r w:rsidR="00D85FD6" w:rsidRPr="00112C65">
        <w:rPr>
          <w:rFonts w:ascii="Palatino Linotype" w:hAnsi="Palatino Linotype"/>
        </w:rPr>
        <w:t xml:space="preserve"> </w:t>
      </w:r>
      <w:r w:rsidRPr="00112C65">
        <w:rPr>
          <w:rFonts w:ascii="Palatino Linotype" w:hAnsi="Palatino Linotype"/>
        </w:rPr>
        <w:t>con</w:t>
      </w:r>
      <w:r w:rsidR="00D85FD6" w:rsidRPr="00112C65">
        <w:rPr>
          <w:rFonts w:ascii="Palatino Linotype" w:hAnsi="Palatino Linotype"/>
        </w:rPr>
        <w:t xml:space="preserve"> </w:t>
      </w:r>
      <w:r w:rsidRPr="00112C65">
        <w:rPr>
          <w:rFonts w:ascii="Palatino Linotype" w:hAnsi="Palatino Linotype"/>
        </w:rPr>
        <w:t>motivo</w:t>
      </w:r>
      <w:r w:rsidR="00D85FD6" w:rsidRPr="00112C65">
        <w:rPr>
          <w:rFonts w:ascii="Palatino Linotype" w:hAnsi="Palatino Linotype"/>
        </w:rPr>
        <w:t xml:space="preserve"> </w:t>
      </w:r>
      <w:r w:rsidRPr="00112C65">
        <w:rPr>
          <w:rFonts w:ascii="Palatino Linotype" w:hAnsi="Palatino Linotype"/>
        </w:rPr>
        <w:t>de</w:t>
      </w:r>
      <w:r w:rsidR="00DD5205" w:rsidRPr="00112C65">
        <w:rPr>
          <w:rFonts w:ascii="Palatino Linotype" w:hAnsi="Palatino Linotype"/>
        </w:rPr>
        <w:t>l</w:t>
      </w:r>
      <w:r w:rsidR="00D85FD6" w:rsidRPr="00112C65">
        <w:rPr>
          <w:rFonts w:ascii="Palatino Linotype" w:hAnsi="Palatino Linotype"/>
        </w:rPr>
        <w:t xml:space="preserve"> </w:t>
      </w:r>
      <w:r w:rsidRPr="00112C65">
        <w:rPr>
          <w:rFonts w:ascii="Palatino Linotype" w:hAnsi="Palatino Linotype"/>
        </w:rPr>
        <w:t>recurso</w:t>
      </w:r>
      <w:r w:rsidR="00D85FD6" w:rsidRPr="00112C65">
        <w:rPr>
          <w:rFonts w:ascii="Palatino Linotype" w:hAnsi="Palatino Linotype"/>
        </w:rPr>
        <w:t xml:space="preserve"> </w:t>
      </w:r>
      <w:r w:rsidRPr="00112C65">
        <w:rPr>
          <w:rFonts w:ascii="Palatino Linotype" w:hAnsi="Palatino Linotype"/>
        </w:rPr>
        <w:t>de</w:t>
      </w:r>
      <w:r w:rsidR="00D85FD6" w:rsidRPr="00112C65">
        <w:rPr>
          <w:rFonts w:ascii="Palatino Linotype" w:hAnsi="Palatino Linotype"/>
        </w:rPr>
        <w:t xml:space="preserve"> </w:t>
      </w:r>
      <w:r w:rsidRPr="00112C65">
        <w:rPr>
          <w:rFonts w:ascii="Palatino Linotype" w:hAnsi="Palatino Linotype"/>
        </w:rPr>
        <w:t>revisión</w:t>
      </w:r>
      <w:r w:rsidR="00D85FD6" w:rsidRPr="00112C65">
        <w:rPr>
          <w:rFonts w:ascii="Palatino Linotype" w:hAnsi="Palatino Linotype"/>
        </w:rPr>
        <w:t xml:space="preserve"> </w:t>
      </w:r>
      <w:r w:rsidR="0076223E" w:rsidRPr="00112C65">
        <w:rPr>
          <w:rFonts w:ascii="Palatino Linotype" w:hAnsi="Palatino Linotype"/>
          <w:b/>
        </w:rPr>
        <w:t>01392/INFOEM/AD/RR/2019</w:t>
      </w:r>
      <w:r w:rsidRPr="00112C65">
        <w:rPr>
          <w:rFonts w:ascii="Palatino Linotype" w:hAnsi="Palatino Linotype"/>
        </w:rPr>
        <w:t>,</w:t>
      </w:r>
      <w:r w:rsidR="00D85FD6" w:rsidRPr="00112C65">
        <w:rPr>
          <w:rFonts w:ascii="Palatino Linotype" w:hAnsi="Palatino Linotype"/>
        </w:rPr>
        <w:t xml:space="preserve"> </w:t>
      </w:r>
      <w:r w:rsidRPr="00112C65">
        <w:rPr>
          <w:rFonts w:ascii="Palatino Linotype" w:hAnsi="Palatino Linotype"/>
        </w:rPr>
        <w:t>promovido</w:t>
      </w:r>
      <w:r w:rsidR="00D85FD6" w:rsidRPr="00112C65">
        <w:rPr>
          <w:rFonts w:ascii="Palatino Linotype" w:hAnsi="Palatino Linotype"/>
        </w:rPr>
        <w:t xml:space="preserve"> </w:t>
      </w:r>
      <w:r w:rsidRPr="00112C65">
        <w:rPr>
          <w:rFonts w:ascii="Palatino Linotype" w:hAnsi="Palatino Linotype"/>
        </w:rPr>
        <w:t>por</w:t>
      </w:r>
      <w:r w:rsidR="00BB3BE9" w:rsidRPr="00112C65">
        <w:rPr>
          <w:rFonts w:ascii="Palatino Linotype" w:hAnsi="Palatino Linotype"/>
        </w:rPr>
        <w:t xml:space="preserve"> la</w:t>
      </w:r>
      <w:r w:rsidR="00D85FD6" w:rsidRPr="00112C65">
        <w:rPr>
          <w:rFonts w:ascii="Palatino Linotype" w:hAnsi="Palatino Linotype"/>
        </w:rPr>
        <w:t xml:space="preserve"> </w:t>
      </w:r>
      <w:r w:rsidRPr="00112C65">
        <w:rPr>
          <w:rFonts w:ascii="Palatino Linotype" w:hAnsi="Palatino Linotype"/>
          <w:b/>
        </w:rPr>
        <w:t>C.</w:t>
      </w:r>
      <w:r w:rsidR="00D85FD6" w:rsidRPr="00112C65">
        <w:rPr>
          <w:rFonts w:ascii="Palatino Linotype" w:hAnsi="Palatino Linotype"/>
          <w:b/>
        </w:rPr>
        <w:t xml:space="preserve"> </w:t>
      </w:r>
      <w:r w:rsidR="00E6092C" w:rsidRPr="00E6092C">
        <w:rPr>
          <w:rFonts w:ascii="Palatino Linotype" w:hAnsi="Palatino Linotype"/>
          <w:b/>
        </w:rPr>
        <w:t>XXXXX XXXXXXXXX XXXXXXX</w:t>
      </w:r>
      <w:r w:rsidRPr="00112C65">
        <w:rPr>
          <w:rFonts w:ascii="Palatino Linotype" w:hAnsi="Palatino Linotype"/>
        </w:rPr>
        <w:t>,</w:t>
      </w:r>
      <w:r w:rsidR="00D85FD6" w:rsidRPr="00112C65">
        <w:rPr>
          <w:rFonts w:ascii="Palatino Linotype" w:hAnsi="Palatino Linotype"/>
        </w:rPr>
        <w:t xml:space="preserve"> </w:t>
      </w:r>
      <w:r w:rsidRPr="00112C65">
        <w:rPr>
          <w:rFonts w:ascii="Palatino Linotype" w:hAnsi="Palatino Linotype"/>
        </w:rPr>
        <w:t>en</w:t>
      </w:r>
      <w:r w:rsidR="00D85FD6" w:rsidRPr="00112C65">
        <w:rPr>
          <w:rFonts w:ascii="Palatino Linotype" w:hAnsi="Palatino Linotype"/>
        </w:rPr>
        <w:t xml:space="preserve"> </w:t>
      </w:r>
      <w:r w:rsidRPr="00112C65">
        <w:rPr>
          <w:rFonts w:ascii="Palatino Linotype" w:hAnsi="Palatino Linotype"/>
        </w:rPr>
        <w:t>lo</w:t>
      </w:r>
      <w:r w:rsidR="00D85FD6" w:rsidRPr="00112C65">
        <w:rPr>
          <w:rFonts w:ascii="Palatino Linotype" w:hAnsi="Palatino Linotype"/>
        </w:rPr>
        <w:t xml:space="preserve"> </w:t>
      </w:r>
      <w:r w:rsidRPr="00112C65">
        <w:rPr>
          <w:rFonts w:ascii="Palatino Linotype" w:hAnsi="Palatino Linotype"/>
        </w:rPr>
        <w:t>sucesivo</w:t>
      </w:r>
      <w:r w:rsidR="00D85FD6" w:rsidRPr="00112C65">
        <w:rPr>
          <w:rFonts w:ascii="Palatino Linotype" w:hAnsi="Palatino Linotype"/>
        </w:rPr>
        <w:t xml:space="preserve"> </w:t>
      </w:r>
      <w:r w:rsidR="00BB3BE9" w:rsidRPr="00112C65">
        <w:rPr>
          <w:rFonts w:ascii="Palatino Linotype" w:hAnsi="Palatino Linotype"/>
          <w:b/>
        </w:rPr>
        <w:t>LA RECURRENTE</w:t>
      </w:r>
      <w:r w:rsidRPr="00112C65">
        <w:rPr>
          <w:rFonts w:ascii="Palatino Linotype" w:hAnsi="Palatino Linotype"/>
        </w:rPr>
        <w:t>,</w:t>
      </w:r>
      <w:r w:rsidR="00D85FD6" w:rsidRPr="00112C65">
        <w:rPr>
          <w:rFonts w:ascii="Palatino Linotype" w:hAnsi="Palatino Linotype"/>
        </w:rPr>
        <w:t xml:space="preserve"> </w:t>
      </w:r>
      <w:r w:rsidRPr="00112C65">
        <w:rPr>
          <w:rFonts w:ascii="Palatino Linotype" w:hAnsi="Palatino Linotype"/>
        </w:rPr>
        <w:t>en</w:t>
      </w:r>
      <w:r w:rsidR="00D85FD6" w:rsidRPr="00112C65">
        <w:rPr>
          <w:rFonts w:ascii="Palatino Linotype" w:hAnsi="Palatino Linotype"/>
        </w:rPr>
        <w:t xml:space="preserve"> </w:t>
      </w:r>
      <w:r w:rsidRPr="00112C65">
        <w:rPr>
          <w:rFonts w:ascii="Palatino Linotype" w:hAnsi="Palatino Linotype"/>
        </w:rPr>
        <w:t>contra</w:t>
      </w:r>
      <w:r w:rsidR="00D85FD6" w:rsidRPr="00112C65">
        <w:rPr>
          <w:rFonts w:ascii="Palatino Linotype" w:hAnsi="Palatino Linotype"/>
        </w:rPr>
        <w:t xml:space="preserve"> </w:t>
      </w:r>
      <w:r w:rsidRPr="00112C65">
        <w:rPr>
          <w:rFonts w:ascii="Palatino Linotype" w:hAnsi="Palatino Linotype"/>
        </w:rPr>
        <w:t>de</w:t>
      </w:r>
      <w:r w:rsidR="00D85FD6" w:rsidRPr="00112C65">
        <w:rPr>
          <w:rFonts w:ascii="Palatino Linotype" w:hAnsi="Palatino Linotype"/>
        </w:rPr>
        <w:t xml:space="preserve"> </w:t>
      </w:r>
      <w:r w:rsidRPr="00112C65">
        <w:rPr>
          <w:rFonts w:ascii="Palatino Linotype" w:hAnsi="Palatino Linotype"/>
        </w:rPr>
        <w:t>la</w:t>
      </w:r>
      <w:r w:rsidR="00D85FD6" w:rsidRPr="00112C65">
        <w:rPr>
          <w:rFonts w:ascii="Palatino Linotype" w:hAnsi="Palatino Linotype"/>
        </w:rPr>
        <w:t xml:space="preserve"> </w:t>
      </w:r>
      <w:r w:rsidRPr="00112C65">
        <w:rPr>
          <w:rFonts w:ascii="Palatino Linotype" w:hAnsi="Palatino Linotype"/>
        </w:rPr>
        <w:t>respuesta</w:t>
      </w:r>
      <w:r w:rsidR="00D85FD6" w:rsidRPr="00112C65">
        <w:rPr>
          <w:rFonts w:ascii="Palatino Linotype" w:hAnsi="Palatino Linotype"/>
        </w:rPr>
        <w:t xml:space="preserve"> </w:t>
      </w:r>
      <w:r w:rsidRPr="00112C65">
        <w:rPr>
          <w:rFonts w:ascii="Palatino Linotype" w:hAnsi="Palatino Linotype"/>
        </w:rPr>
        <w:t>emitida</w:t>
      </w:r>
      <w:r w:rsidR="00D85FD6" w:rsidRPr="00112C65">
        <w:rPr>
          <w:rFonts w:ascii="Palatino Linotype" w:hAnsi="Palatino Linotype"/>
        </w:rPr>
        <w:t xml:space="preserve"> </w:t>
      </w:r>
      <w:r w:rsidRPr="00112C65">
        <w:rPr>
          <w:rFonts w:ascii="Palatino Linotype" w:hAnsi="Palatino Linotype"/>
        </w:rPr>
        <w:t>por</w:t>
      </w:r>
      <w:r w:rsidR="008300D7" w:rsidRPr="00112C65">
        <w:rPr>
          <w:rFonts w:ascii="Palatino Linotype" w:hAnsi="Palatino Linotype"/>
        </w:rPr>
        <w:t xml:space="preserve"> el</w:t>
      </w:r>
      <w:r w:rsidR="00D85FD6" w:rsidRPr="00112C65">
        <w:rPr>
          <w:rFonts w:ascii="Palatino Linotype" w:hAnsi="Palatino Linotype"/>
        </w:rPr>
        <w:t xml:space="preserve"> </w:t>
      </w:r>
      <w:r w:rsidR="0076223E" w:rsidRPr="00112C65">
        <w:rPr>
          <w:rFonts w:ascii="Palatino Linotype" w:hAnsi="Palatino Linotype"/>
          <w:b/>
        </w:rPr>
        <w:t>Instituto de Seguridad Social del Estado de México y Municipios</w:t>
      </w:r>
      <w:r w:rsidRPr="00112C65">
        <w:rPr>
          <w:rFonts w:ascii="Palatino Linotype" w:hAnsi="Palatino Linotype"/>
        </w:rPr>
        <w:t>,</w:t>
      </w:r>
      <w:r w:rsidR="00D85FD6" w:rsidRPr="00112C65">
        <w:rPr>
          <w:rFonts w:ascii="Palatino Linotype" w:hAnsi="Palatino Linotype"/>
        </w:rPr>
        <w:t xml:space="preserve"> </w:t>
      </w:r>
      <w:r w:rsidRPr="00112C65">
        <w:rPr>
          <w:rFonts w:ascii="Palatino Linotype" w:hAnsi="Palatino Linotype"/>
        </w:rPr>
        <w:t>en</w:t>
      </w:r>
      <w:r w:rsidR="00D85FD6" w:rsidRPr="00112C65">
        <w:rPr>
          <w:rFonts w:ascii="Palatino Linotype" w:hAnsi="Palatino Linotype"/>
        </w:rPr>
        <w:t xml:space="preserve"> </w:t>
      </w:r>
      <w:r w:rsidRPr="00112C65">
        <w:rPr>
          <w:rFonts w:ascii="Palatino Linotype" w:hAnsi="Palatino Linotype"/>
        </w:rPr>
        <w:t>lo</w:t>
      </w:r>
      <w:r w:rsidR="00D85FD6" w:rsidRPr="00112C65">
        <w:rPr>
          <w:rFonts w:ascii="Palatino Linotype" w:hAnsi="Palatino Linotype"/>
        </w:rPr>
        <w:t xml:space="preserve"> </w:t>
      </w:r>
      <w:r w:rsidRPr="00112C65">
        <w:rPr>
          <w:rFonts w:ascii="Palatino Linotype" w:hAnsi="Palatino Linotype"/>
        </w:rPr>
        <w:t>sucesivo</w:t>
      </w:r>
      <w:r w:rsidR="00D85FD6" w:rsidRPr="00112C65">
        <w:rPr>
          <w:rFonts w:ascii="Palatino Linotype" w:hAnsi="Palatino Linotype"/>
        </w:rPr>
        <w:t xml:space="preserve"> </w:t>
      </w:r>
      <w:r w:rsidRPr="00112C65">
        <w:rPr>
          <w:rFonts w:ascii="Palatino Linotype" w:hAnsi="Palatino Linotype"/>
          <w:b/>
        </w:rPr>
        <w:t>EL</w:t>
      </w:r>
      <w:r w:rsidR="00D85FD6" w:rsidRPr="00112C65">
        <w:rPr>
          <w:rFonts w:ascii="Palatino Linotype" w:hAnsi="Palatino Linotype"/>
          <w:b/>
        </w:rPr>
        <w:t xml:space="preserve"> </w:t>
      </w:r>
      <w:r w:rsidR="000C724B" w:rsidRPr="00112C65">
        <w:rPr>
          <w:rFonts w:ascii="Palatino Linotype" w:hAnsi="Palatino Linotype"/>
          <w:b/>
        </w:rPr>
        <w:t>RESPONSABLE</w:t>
      </w:r>
      <w:r w:rsidR="000C724B" w:rsidRPr="00112C65">
        <w:rPr>
          <w:rFonts w:ascii="Palatino Linotype" w:hAnsi="Palatino Linotype"/>
        </w:rPr>
        <w:t xml:space="preserve">, </w:t>
      </w:r>
      <w:r w:rsidRPr="00112C65">
        <w:rPr>
          <w:rFonts w:ascii="Palatino Linotype" w:hAnsi="Palatino Linotype"/>
        </w:rPr>
        <w:t>se</w:t>
      </w:r>
      <w:r w:rsidR="00D85FD6" w:rsidRPr="00112C65">
        <w:rPr>
          <w:rFonts w:ascii="Palatino Linotype" w:hAnsi="Palatino Linotype"/>
        </w:rPr>
        <w:t xml:space="preserve"> </w:t>
      </w:r>
      <w:r w:rsidRPr="00112C65">
        <w:rPr>
          <w:rFonts w:ascii="Palatino Linotype" w:hAnsi="Palatino Linotype"/>
        </w:rPr>
        <w:t>procede</w:t>
      </w:r>
      <w:r w:rsidR="00D85FD6" w:rsidRPr="00112C65">
        <w:rPr>
          <w:rFonts w:ascii="Palatino Linotype" w:hAnsi="Palatino Linotype"/>
        </w:rPr>
        <w:t xml:space="preserve"> </w:t>
      </w:r>
      <w:r w:rsidRPr="00112C65">
        <w:rPr>
          <w:rFonts w:ascii="Palatino Linotype" w:hAnsi="Palatino Linotype"/>
        </w:rPr>
        <w:t>a</w:t>
      </w:r>
      <w:r w:rsidR="00D85FD6" w:rsidRPr="00112C65">
        <w:rPr>
          <w:rFonts w:ascii="Palatino Linotype" w:hAnsi="Palatino Linotype"/>
        </w:rPr>
        <w:t xml:space="preserve"> </w:t>
      </w:r>
      <w:r w:rsidRPr="00112C65">
        <w:rPr>
          <w:rFonts w:ascii="Palatino Linotype" w:hAnsi="Palatino Linotype"/>
        </w:rPr>
        <w:t>dictar</w:t>
      </w:r>
      <w:r w:rsidR="00D85FD6" w:rsidRPr="00112C65">
        <w:rPr>
          <w:rFonts w:ascii="Palatino Linotype" w:hAnsi="Palatino Linotype"/>
        </w:rPr>
        <w:t xml:space="preserve"> </w:t>
      </w:r>
      <w:r w:rsidRPr="00112C65">
        <w:rPr>
          <w:rFonts w:ascii="Palatino Linotype" w:hAnsi="Palatino Linotype"/>
        </w:rPr>
        <w:t>la</w:t>
      </w:r>
      <w:r w:rsidR="00D85FD6" w:rsidRPr="00112C65">
        <w:rPr>
          <w:rFonts w:ascii="Palatino Linotype" w:hAnsi="Palatino Linotype"/>
        </w:rPr>
        <w:t xml:space="preserve"> </w:t>
      </w:r>
      <w:r w:rsidRPr="00112C65">
        <w:rPr>
          <w:rFonts w:ascii="Palatino Linotype" w:hAnsi="Palatino Linotype"/>
        </w:rPr>
        <w:t>presente</w:t>
      </w:r>
      <w:r w:rsidR="00D85FD6" w:rsidRPr="00112C65">
        <w:rPr>
          <w:rFonts w:ascii="Palatino Linotype" w:hAnsi="Palatino Linotype"/>
        </w:rPr>
        <w:t xml:space="preserve"> </w:t>
      </w:r>
      <w:r w:rsidRPr="00112C65">
        <w:rPr>
          <w:rFonts w:ascii="Palatino Linotype" w:hAnsi="Palatino Linotype"/>
        </w:rPr>
        <w:t>resolución</w:t>
      </w:r>
      <w:r w:rsidR="00D85FD6" w:rsidRPr="00112C65">
        <w:rPr>
          <w:rFonts w:ascii="Palatino Linotype" w:hAnsi="Palatino Linotype"/>
        </w:rPr>
        <w:t xml:space="preserve"> </w:t>
      </w:r>
      <w:r w:rsidRPr="00112C65">
        <w:rPr>
          <w:rFonts w:ascii="Palatino Linotype" w:hAnsi="Palatino Linotype"/>
        </w:rPr>
        <w:t>con</w:t>
      </w:r>
      <w:r w:rsidR="00D85FD6" w:rsidRPr="00112C65">
        <w:rPr>
          <w:rFonts w:ascii="Palatino Linotype" w:hAnsi="Palatino Linotype"/>
        </w:rPr>
        <w:t xml:space="preserve"> </w:t>
      </w:r>
      <w:r w:rsidRPr="00112C65">
        <w:rPr>
          <w:rFonts w:ascii="Palatino Linotype" w:hAnsi="Palatino Linotype"/>
        </w:rPr>
        <w:t>base</w:t>
      </w:r>
      <w:r w:rsidR="00D85FD6" w:rsidRPr="00112C65">
        <w:rPr>
          <w:rFonts w:ascii="Palatino Linotype" w:hAnsi="Palatino Linotype"/>
        </w:rPr>
        <w:t xml:space="preserve"> </w:t>
      </w:r>
      <w:r w:rsidRPr="00112C65">
        <w:rPr>
          <w:rFonts w:ascii="Palatino Linotype" w:hAnsi="Palatino Linotype"/>
        </w:rPr>
        <w:t>en</w:t>
      </w:r>
      <w:r w:rsidR="00D85FD6" w:rsidRPr="00112C65">
        <w:rPr>
          <w:rFonts w:ascii="Palatino Linotype" w:hAnsi="Palatino Linotype"/>
        </w:rPr>
        <w:t xml:space="preserve"> </w:t>
      </w:r>
      <w:r w:rsidRPr="00112C65">
        <w:rPr>
          <w:rFonts w:ascii="Palatino Linotype" w:hAnsi="Palatino Linotype"/>
        </w:rPr>
        <w:t>lo</w:t>
      </w:r>
      <w:r w:rsidR="00D85FD6" w:rsidRPr="00112C65">
        <w:rPr>
          <w:rFonts w:ascii="Palatino Linotype" w:hAnsi="Palatino Linotype"/>
        </w:rPr>
        <w:t xml:space="preserve"> </w:t>
      </w:r>
      <w:r w:rsidRPr="00112C65">
        <w:rPr>
          <w:rFonts w:ascii="Palatino Linotype" w:hAnsi="Palatino Linotype"/>
        </w:rPr>
        <w:t>siguiente:</w:t>
      </w:r>
      <w:r w:rsidR="00D85FD6" w:rsidRPr="00112C65">
        <w:rPr>
          <w:rFonts w:ascii="Palatino Linotype" w:hAnsi="Palatino Linotype"/>
        </w:rPr>
        <w:t xml:space="preserve"> </w:t>
      </w:r>
    </w:p>
    <w:p w14:paraId="2CA25238" w14:textId="77777777" w:rsidR="00A2780F" w:rsidRPr="00112C65" w:rsidRDefault="00A2780F" w:rsidP="00284863">
      <w:pPr>
        <w:spacing w:before="300" w:after="200"/>
        <w:jc w:val="center"/>
        <w:rPr>
          <w:rFonts w:ascii="Palatino Linotype" w:hAnsi="Palatino Linotype"/>
          <w:b/>
          <w:bCs/>
          <w:spacing w:val="60"/>
          <w:sz w:val="28"/>
          <w:lang w:val="es-ES_tradnl"/>
        </w:rPr>
      </w:pPr>
      <w:r w:rsidRPr="00112C65">
        <w:rPr>
          <w:rFonts w:ascii="Palatino Linotype" w:hAnsi="Palatino Linotype"/>
          <w:b/>
          <w:bCs/>
          <w:spacing w:val="60"/>
          <w:sz w:val="28"/>
          <w:lang w:val="es-ES_tradnl"/>
        </w:rPr>
        <w:t>RESULTANDO</w:t>
      </w:r>
    </w:p>
    <w:p w14:paraId="415BA8DC" w14:textId="60613F71" w:rsidR="003C718E" w:rsidRPr="00112C65" w:rsidRDefault="003C718E" w:rsidP="00C87E35">
      <w:pPr>
        <w:pStyle w:val="Prrafodelista"/>
        <w:numPr>
          <w:ilvl w:val="0"/>
          <w:numId w:val="1"/>
        </w:numPr>
        <w:spacing w:before="360" w:after="240" w:line="360" w:lineRule="auto"/>
        <w:ind w:left="0" w:firstLine="0"/>
        <w:jc w:val="both"/>
        <w:rPr>
          <w:rFonts w:ascii="Palatino Linotype" w:hAnsi="Palatino Linotype" w:cs="Arial"/>
        </w:rPr>
      </w:pPr>
      <w:r w:rsidRPr="00112C65">
        <w:rPr>
          <w:rFonts w:ascii="Palatino Linotype" w:hAnsi="Palatino Linotype"/>
        </w:rPr>
        <w:t>En</w:t>
      </w:r>
      <w:r w:rsidR="00D85FD6" w:rsidRPr="00112C65">
        <w:rPr>
          <w:rFonts w:ascii="Palatino Linotype" w:hAnsi="Palatino Linotype"/>
        </w:rPr>
        <w:t xml:space="preserve"> </w:t>
      </w:r>
      <w:r w:rsidRPr="00112C65">
        <w:rPr>
          <w:rFonts w:ascii="Palatino Linotype" w:hAnsi="Palatino Linotype"/>
        </w:rPr>
        <w:t>fecha</w:t>
      </w:r>
      <w:r w:rsidR="00D85FD6" w:rsidRPr="00112C65">
        <w:rPr>
          <w:rFonts w:ascii="Palatino Linotype" w:hAnsi="Palatino Linotype"/>
        </w:rPr>
        <w:t xml:space="preserve"> </w:t>
      </w:r>
      <w:r w:rsidR="00284863" w:rsidRPr="00112C65">
        <w:rPr>
          <w:rFonts w:ascii="Palatino Linotype" w:hAnsi="Palatino Linotype"/>
        </w:rPr>
        <w:t xml:space="preserve">veintinueve </w:t>
      </w:r>
      <w:r w:rsidR="00C53C4A" w:rsidRPr="00112C65">
        <w:rPr>
          <w:rFonts w:ascii="Palatino Linotype" w:hAnsi="Palatino Linotype"/>
        </w:rPr>
        <w:t>de</w:t>
      </w:r>
      <w:r w:rsidR="00D85FD6" w:rsidRPr="00112C65">
        <w:rPr>
          <w:rFonts w:ascii="Palatino Linotype" w:hAnsi="Palatino Linotype"/>
        </w:rPr>
        <w:t xml:space="preserve"> </w:t>
      </w:r>
      <w:r w:rsidR="00284863" w:rsidRPr="00112C65">
        <w:rPr>
          <w:rFonts w:ascii="Palatino Linotype" w:hAnsi="Palatino Linotype"/>
        </w:rPr>
        <w:t>enero</w:t>
      </w:r>
      <w:r w:rsidR="00D85FD6" w:rsidRPr="00112C65">
        <w:rPr>
          <w:rFonts w:ascii="Palatino Linotype" w:hAnsi="Palatino Linotype"/>
        </w:rPr>
        <w:t xml:space="preserve"> </w:t>
      </w:r>
      <w:r w:rsidRPr="00112C65">
        <w:rPr>
          <w:rFonts w:ascii="Palatino Linotype" w:hAnsi="Palatino Linotype"/>
        </w:rPr>
        <w:t>de</w:t>
      </w:r>
      <w:r w:rsidR="00D85FD6" w:rsidRPr="00112C65">
        <w:rPr>
          <w:rFonts w:ascii="Palatino Linotype" w:hAnsi="Palatino Linotype"/>
        </w:rPr>
        <w:t xml:space="preserve"> </w:t>
      </w:r>
      <w:r w:rsidRPr="00112C65">
        <w:rPr>
          <w:rFonts w:ascii="Palatino Linotype" w:hAnsi="Palatino Linotype"/>
        </w:rPr>
        <w:t>dos</w:t>
      </w:r>
      <w:r w:rsidR="00D85FD6" w:rsidRPr="00112C65">
        <w:rPr>
          <w:rFonts w:ascii="Palatino Linotype" w:hAnsi="Palatino Linotype"/>
        </w:rPr>
        <w:t xml:space="preserve"> </w:t>
      </w:r>
      <w:r w:rsidRPr="00112C65">
        <w:rPr>
          <w:rFonts w:ascii="Palatino Linotype" w:hAnsi="Palatino Linotype"/>
        </w:rPr>
        <w:t>mil</w:t>
      </w:r>
      <w:r w:rsidR="00D85FD6" w:rsidRPr="00112C65">
        <w:rPr>
          <w:rFonts w:ascii="Palatino Linotype" w:hAnsi="Palatino Linotype"/>
        </w:rPr>
        <w:t xml:space="preserve"> </w:t>
      </w:r>
      <w:r w:rsidRPr="00112C65">
        <w:rPr>
          <w:rFonts w:ascii="Palatino Linotype" w:hAnsi="Palatino Linotype"/>
        </w:rPr>
        <w:t>dieci</w:t>
      </w:r>
      <w:r w:rsidR="00284863" w:rsidRPr="00112C65">
        <w:rPr>
          <w:rFonts w:ascii="Palatino Linotype" w:hAnsi="Palatino Linotype"/>
        </w:rPr>
        <w:t>nueve</w:t>
      </w:r>
      <w:r w:rsidRPr="00112C65">
        <w:rPr>
          <w:rFonts w:ascii="Palatino Linotype" w:hAnsi="Palatino Linotype"/>
        </w:rPr>
        <w:t>,</w:t>
      </w:r>
      <w:r w:rsidR="00D85FD6" w:rsidRPr="00112C65">
        <w:rPr>
          <w:rFonts w:ascii="Palatino Linotype" w:hAnsi="Palatino Linotype"/>
        </w:rPr>
        <w:t xml:space="preserve"> </w:t>
      </w:r>
      <w:r w:rsidR="00BB3BE9" w:rsidRPr="00112C65">
        <w:rPr>
          <w:rFonts w:ascii="Palatino Linotype" w:hAnsi="Palatino Linotype"/>
          <w:b/>
        </w:rPr>
        <w:t>LA RECURRENTE</w:t>
      </w:r>
      <w:r w:rsidR="00D85FD6" w:rsidRPr="00112C65">
        <w:rPr>
          <w:rFonts w:ascii="Palatino Linotype" w:hAnsi="Palatino Linotype"/>
        </w:rPr>
        <w:t xml:space="preserve"> </w:t>
      </w:r>
      <w:r w:rsidRPr="00112C65">
        <w:rPr>
          <w:rFonts w:ascii="Palatino Linotype" w:hAnsi="Palatino Linotype"/>
        </w:rPr>
        <w:t>presentó</w:t>
      </w:r>
      <w:r w:rsidR="00D85FD6" w:rsidRPr="00112C65">
        <w:rPr>
          <w:rFonts w:ascii="Palatino Linotype" w:hAnsi="Palatino Linotype"/>
        </w:rPr>
        <w:t xml:space="preserve"> </w:t>
      </w:r>
      <w:r w:rsidR="00F15692" w:rsidRPr="00112C65">
        <w:rPr>
          <w:rFonts w:ascii="Palatino Linotype" w:hAnsi="Palatino Linotype"/>
        </w:rPr>
        <w:t xml:space="preserve">ante </w:t>
      </w:r>
      <w:r w:rsidR="00C842C6" w:rsidRPr="00112C65">
        <w:rPr>
          <w:rFonts w:ascii="Palatino Linotype" w:hAnsi="Palatino Linotype"/>
          <w:b/>
        </w:rPr>
        <w:t>EL RESPONSABLE</w:t>
      </w:r>
      <w:r w:rsidR="00F15692" w:rsidRPr="00112C65">
        <w:rPr>
          <w:rFonts w:ascii="Palatino Linotype" w:hAnsi="Palatino Linotype"/>
        </w:rPr>
        <w:t xml:space="preserve"> </w:t>
      </w:r>
      <w:r w:rsidRPr="00112C65">
        <w:rPr>
          <w:rFonts w:ascii="Palatino Linotype" w:hAnsi="Palatino Linotype"/>
        </w:rPr>
        <w:t>a</w:t>
      </w:r>
      <w:r w:rsidR="00D85FD6" w:rsidRPr="00112C65">
        <w:rPr>
          <w:rFonts w:ascii="Palatino Linotype" w:hAnsi="Palatino Linotype"/>
        </w:rPr>
        <w:t xml:space="preserve"> </w:t>
      </w:r>
      <w:r w:rsidRPr="00112C65">
        <w:rPr>
          <w:rFonts w:ascii="Palatino Linotype" w:hAnsi="Palatino Linotype"/>
        </w:rPr>
        <w:t>través</w:t>
      </w:r>
      <w:r w:rsidR="00D85FD6" w:rsidRPr="00112C65">
        <w:rPr>
          <w:rFonts w:ascii="Palatino Linotype" w:hAnsi="Palatino Linotype"/>
        </w:rPr>
        <w:t xml:space="preserve"> </w:t>
      </w:r>
      <w:r w:rsidRPr="00112C65">
        <w:rPr>
          <w:rFonts w:ascii="Palatino Linotype" w:hAnsi="Palatino Linotype"/>
        </w:rPr>
        <w:t>del</w:t>
      </w:r>
      <w:r w:rsidR="00D85FD6" w:rsidRPr="00112C65">
        <w:rPr>
          <w:rFonts w:ascii="Palatino Linotype" w:hAnsi="Palatino Linotype"/>
        </w:rPr>
        <w:t xml:space="preserve"> </w:t>
      </w:r>
      <w:r w:rsidR="00F15692" w:rsidRPr="00112C65">
        <w:rPr>
          <w:rFonts w:ascii="Palatino Linotype" w:hAnsi="Palatino Linotype"/>
        </w:rPr>
        <w:t xml:space="preserve">Sistema de Acceso, Rectificación, Cancelación y Oposición del Estado de México, en lo sucesivo </w:t>
      </w:r>
      <w:r w:rsidR="00F15692" w:rsidRPr="00112C65">
        <w:rPr>
          <w:rFonts w:ascii="Palatino Linotype" w:hAnsi="Palatino Linotype"/>
          <w:b/>
        </w:rPr>
        <w:t>EL SARCOEM</w:t>
      </w:r>
      <w:r w:rsidRPr="00112C65">
        <w:rPr>
          <w:rFonts w:ascii="Palatino Linotype" w:hAnsi="Palatino Linotype"/>
        </w:rPr>
        <w:t>,</w:t>
      </w:r>
      <w:r w:rsidR="00D85FD6" w:rsidRPr="00112C65">
        <w:rPr>
          <w:rFonts w:ascii="Palatino Linotype" w:hAnsi="Palatino Linotype"/>
        </w:rPr>
        <w:t xml:space="preserve"> </w:t>
      </w:r>
      <w:r w:rsidRPr="00112C65">
        <w:rPr>
          <w:rFonts w:ascii="Palatino Linotype" w:hAnsi="Palatino Linotype"/>
        </w:rPr>
        <w:t>la</w:t>
      </w:r>
      <w:r w:rsidR="00D85FD6" w:rsidRPr="00112C65">
        <w:rPr>
          <w:rFonts w:ascii="Palatino Linotype" w:hAnsi="Palatino Linotype"/>
        </w:rPr>
        <w:t xml:space="preserve"> </w:t>
      </w:r>
      <w:r w:rsidRPr="00112C65">
        <w:rPr>
          <w:rFonts w:ascii="Palatino Linotype" w:hAnsi="Palatino Linotype"/>
        </w:rPr>
        <w:t>solicitud</w:t>
      </w:r>
      <w:r w:rsidR="00D85FD6" w:rsidRPr="00112C65">
        <w:rPr>
          <w:rFonts w:ascii="Palatino Linotype" w:hAnsi="Palatino Linotype"/>
        </w:rPr>
        <w:t xml:space="preserve"> </w:t>
      </w:r>
      <w:r w:rsidRPr="00112C65">
        <w:rPr>
          <w:rFonts w:ascii="Palatino Linotype" w:hAnsi="Palatino Linotype"/>
        </w:rPr>
        <w:t>de</w:t>
      </w:r>
      <w:r w:rsidR="00D85FD6" w:rsidRPr="00112C65">
        <w:rPr>
          <w:rFonts w:ascii="Palatino Linotype" w:hAnsi="Palatino Linotype"/>
        </w:rPr>
        <w:t xml:space="preserve"> </w:t>
      </w:r>
      <w:r w:rsidRPr="00112C65">
        <w:rPr>
          <w:rFonts w:ascii="Palatino Linotype" w:hAnsi="Palatino Linotype"/>
        </w:rPr>
        <w:t>acceso</w:t>
      </w:r>
      <w:r w:rsidR="00D85FD6" w:rsidRPr="00112C65">
        <w:rPr>
          <w:rFonts w:ascii="Palatino Linotype" w:hAnsi="Palatino Linotype"/>
        </w:rPr>
        <w:t xml:space="preserve"> </w:t>
      </w:r>
      <w:r w:rsidRPr="00112C65">
        <w:rPr>
          <w:rFonts w:ascii="Palatino Linotype" w:hAnsi="Palatino Linotype"/>
        </w:rPr>
        <w:t>a</w:t>
      </w:r>
      <w:r w:rsidR="00D85FD6" w:rsidRPr="00112C65">
        <w:rPr>
          <w:rFonts w:ascii="Palatino Linotype" w:hAnsi="Palatino Linotype"/>
        </w:rPr>
        <w:t xml:space="preserve"> </w:t>
      </w:r>
      <w:r w:rsidR="005305E7" w:rsidRPr="00112C65">
        <w:rPr>
          <w:rFonts w:ascii="Palatino Linotype" w:hAnsi="Palatino Linotype"/>
        </w:rPr>
        <w:t>datos personales</w:t>
      </w:r>
      <w:r w:rsidRPr="00112C65">
        <w:rPr>
          <w:rFonts w:ascii="Palatino Linotype" w:hAnsi="Palatino Linotype"/>
        </w:rPr>
        <w:t>,</w:t>
      </w:r>
      <w:r w:rsidR="00D85FD6" w:rsidRPr="00112C65">
        <w:rPr>
          <w:rFonts w:ascii="Palatino Linotype" w:hAnsi="Palatino Linotype"/>
        </w:rPr>
        <w:t xml:space="preserve"> </w:t>
      </w:r>
      <w:r w:rsidR="00F836BA" w:rsidRPr="00112C65">
        <w:rPr>
          <w:rFonts w:ascii="Palatino Linotype" w:hAnsi="Palatino Linotype"/>
        </w:rPr>
        <w:t>a</w:t>
      </w:r>
      <w:r w:rsidR="00D85FD6" w:rsidRPr="00112C65">
        <w:rPr>
          <w:rFonts w:ascii="Palatino Linotype" w:hAnsi="Palatino Linotype"/>
        </w:rPr>
        <w:t xml:space="preserve"> </w:t>
      </w:r>
      <w:r w:rsidR="00F836BA" w:rsidRPr="00112C65">
        <w:rPr>
          <w:rFonts w:ascii="Palatino Linotype" w:hAnsi="Palatino Linotype"/>
        </w:rPr>
        <w:t>la</w:t>
      </w:r>
      <w:r w:rsidR="00D85FD6" w:rsidRPr="00112C65">
        <w:rPr>
          <w:rFonts w:ascii="Palatino Linotype" w:hAnsi="Palatino Linotype"/>
        </w:rPr>
        <w:t xml:space="preserve"> </w:t>
      </w:r>
      <w:r w:rsidR="00F836BA" w:rsidRPr="00112C65">
        <w:rPr>
          <w:rFonts w:ascii="Palatino Linotype" w:hAnsi="Palatino Linotype"/>
        </w:rPr>
        <w:t>que</w:t>
      </w:r>
      <w:r w:rsidR="00D85FD6" w:rsidRPr="00112C65">
        <w:rPr>
          <w:rFonts w:ascii="Palatino Linotype" w:hAnsi="Palatino Linotype"/>
        </w:rPr>
        <w:t xml:space="preserve"> </w:t>
      </w:r>
      <w:r w:rsidR="00F836BA" w:rsidRPr="00112C65">
        <w:rPr>
          <w:rFonts w:ascii="Palatino Linotype" w:hAnsi="Palatino Linotype"/>
        </w:rPr>
        <w:t>se</w:t>
      </w:r>
      <w:r w:rsidR="00D85FD6" w:rsidRPr="00112C65">
        <w:rPr>
          <w:rFonts w:ascii="Palatino Linotype" w:hAnsi="Palatino Linotype"/>
        </w:rPr>
        <w:t xml:space="preserve"> </w:t>
      </w:r>
      <w:r w:rsidR="00F836BA" w:rsidRPr="00112C65">
        <w:rPr>
          <w:rFonts w:ascii="Palatino Linotype" w:hAnsi="Palatino Linotype"/>
        </w:rPr>
        <w:t>le</w:t>
      </w:r>
      <w:r w:rsidR="00D85FD6" w:rsidRPr="00112C65">
        <w:rPr>
          <w:rFonts w:ascii="Palatino Linotype" w:hAnsi="Palatino Linotype"/>
        </w:rPr>
        <w:t xml:space="preserve"> </w:t>
      </w:r>
      <w:r w:rsidRPr="00112C65">
        <w:rPr>
          <w:rFonts w:ascii="Palatino Linotype" w:hAnsi="Palatino Linotype"/>
        </w:rPr>
        <w:t>asign</w:t>
      </w:r>
      <w:r w:rsidR="00F836BA" w:rsidRPr="00112C65">
        <w:rPr>
          <w:rFonts w:ascii="Palatino Linotype" w:hAnsi="Palatino Linotype"/>
        </w:rPr>
        <w:t>ó</w:t>
      </w:r>
      <w:r w:rsidR="00D85FD6" w:rsidRPr="00112C65">
        <w:rPr>
          <w:rFonts w:ascii="Palatino Linotype" w:hAnsi="Palatino Linotype"/>
        </w:rPr>
        <w:t xml:space="preserve"> </w:t>
      </w:r>
      <w:r w:rsidRPr="00112C65">
        <w:rPr>
          <w:rFonts w:ascii="Palatino Linotype" w:hAnsi="Palatino Linotype"/>
        </w:rPr>
        <w:t>el</w:t>
      </w:r>
      <w:r w:rsidR="00D85FD6" w:rsidRPr="00112C65">
        <w:rPr>
          <w:rFonts w:ascii="Palatino Linotype" w:hAnsi="Palatino Linotype"/>
        </w:rPr>
        <w:t xml:space="preserve"> </w:t>
      </w:r>
      <w:r w:rsidRPr="00112C65">
        <w:rPr>
          <w:rFonts w:ascii="Palatino Linotype" w:hAnsi="Palatino Linotype"/>
        </w:rPr>
        <w:t>número</w:t>
      </w:r>
      <w:r w:rsidR="00D85FD6" w:rsidRPr="00112C65">
        <w:rPr>
          <w:rFonts w:ascii="Palatino Linotype" w:hAnsi="Palatino Linotype"/>
        </w:rPr>
        <w:t xml:space="preserve"> </w:t>
      </w:r>
      <w:r w:rsidR="00284863" w:rsidRPr="00112C65">
        <w:rPr>
          <w:rFonts w:ascii="Palatino Linotype" w:hAnsi="Palatino Linotype"/>
          <w:b/>
          <w:bCs/>
        </w:rPr>
        <w:t>00027/ISSEMYM/AD/2019</w:t>
      </w:r>
      <w:r w:rsidRPr="00112C65">
        <w:rPr>
          <w:rFonts w:ascii="Palatino Linotype" w:hAnsi="Palatino Linotype"/>
        </w:rPr>
        <w:t>,</w:t>
      </w:r>
      <w:r w:rsidR="00D85FD6" w:rsidRPr="00112C65">
        <w:rPr>
          <w:rFonts w:ascii="Palatino Linotype" w:hAnsi="Palatino Linotype"/>
        </w:rPr>
        <w:t xml:space="preserve"> </w:t>
      </w:r>
      <w:r w:rsidRPr="00112C65">
        <w:rPr>
          <w:rFonts w:ascii="Palatino Linotype" w:hAnsi="Palatino Linotype"/>
        </w:rPr>
        <w:t>mediante</w:t>
      </w:r>
      <w:r w:rsidR="00D85FD6" w:rsidRPr="00112C65">
        <w:rPr>
          <w:rFonts w:ascii="Palatino Linotype" w:hAnsi="Palatino Linotype"/>
        </w:rPr>
        <w:t xml:space="preserve"> </w:t>
      </w:r>
      <w:r w:rsidRPr="00112C65">
        <w:rPr>
          <w:rFonts w:ascii="Palatino Linotype" w:hAnsi="Palatino Linotype"/>
        </w:rPr>
        <w:t>la</w:t>
      </w:r>
      <w:r w:rsidR="00D85FD6" w:rsidRPr="00112C65">
        <w:rPr>
          <w:rFonts w:ascii="Palatino Linotype" w:hAnsi="Palatino Linotype"/>
        </w:rPr>
        <w:t xml:space="preserve"> </w:t>
      </w:r>
      <w:r w:rsidRPr="00112C65">
        <w:rPr>
          <w:rFonts w:ascii="Palatino Linotype" w:hAnsi="Palatino Linotype"/>
        </w:rPr>
        <w:t>cual</w:t>
      </w:r>
      <w:r w:rsidR="00D85FD6" w:rsidRPr="00112C65">
        <w:rPr>
          <w:rFonts w:ascii="Palatino Linotype" w:hAnsi="Palatino Linotype"/>
        </w:rPr>
        <w:t xml:space="preserve"> </w:t>
      </w:r>
      <w:r w:rsidRPr="00112C65">
        <w:rPr>
          <w:rFonts w:ascii="Palatino Linotype" w:hAnsi="Palatino Linotype"/>
        </w:rPr>
        <w:t>solicitó,</w:t>
      </w:r>
      <w:r w:rsidR="00D85FD6" w:rsidRPr="00112C65">
        <w:rPr>
          <w:rFonts w:ascii="Palatino Linotype" w:hAnsi="Palatino Linotype"/>
        </w:rPr>
        <w:t xml:space="preserve"> </w:t>
      </w:r>
      <w:r w:rsidR="00284863" w:rsidRPr="00112C65">
        <w:rPr>
          <w:rFonts w:ascii="Palatino Linotype" w:hAnsi="Palatino Linotype"/>
        </w:rPr>
        <w:t>copias certificadas</w:t>
      </w:r>
      <w:r w:rsidRPr="00112C65">
        <w:rPr>
          <w:rFonts w:ascii="Palatino Linotype" w:hAnsi="Palatino Linotype"/>
        </w:rPr>
        <w:t>,</w:t>
      </w:r>
      <w:r w:rsidR="00D85FD6" w:rsidRPr="00112C65">
        <w:rPr>
          <w:rFonts w:ascii="Palatino Linotype" w:hAnsi="Palatino Linotype"/>
        </w:rPr>
        <w:t xml:space="preserve"> </w:t>
      </w:r>
      <w:r w:rsidR="00284863" w:rsidRPr="00112C65">
        <w:rPr>
          <w:rFonts w:ascii="Palatino Linotype" w:hAnsi="Palatino Linotype"/>
        </w:rPr>
        <w:t xml:space="preserve">de </w:t>
      </w:r>
      <w:r w:rsidRPr="00112C65">
        <w:rPr>
          <w:rFonts w:ascii="Palatino Linotype" w:hAnsi="Palatino Linotype"/>
        </w:rPr>
        <w:t>lo</w:t>
      </w:r>
      <w:r w:rsidR="00D85FD6" w:rsidRPr="00112C65">
        <w:rPr>
          <w:rFonts w:ascii="Palatino Linotype" w:hAnsi="Palatino Linotype"/>
        </w:rPr>
        <w:t xml:space="preserve"> </w:t>
      </w:r>
      <w:r w:rsidRPr="00112C65">
        <w:rPr>
          <w:rFonts w:ascii="Palatino Linotype" w:hAnsi="Palatino Linotype"/>
        </w:rPr>
        <w:t>siguiente</w:t>
      </w:r>
      <w:r w:rsidR="007E36A0" w:rsidRPr="00112C65">
        <w:rPr>
          <w:rFonts w:ascii="Palatino Linotype" w:hAnsi="Palatino Linotype"/>
        </w:rPr>
        <w:t>:</w:t>
      </w:r>
    </w:p>
    <w:p w14:paraId="35FD289D" w14:textId="7768C5F6" w:rsidR="000A1149" w:rsidRPr="00112C65" w:rsidRDefault="00430DA8" w:rsidP="00E57DC3">
      <w:pPr>
        <w:spacing w:before="120" w:after="120"/>
        <w:ind w:left="709" w:right="709"/>
        <w:jc w:val="both"/>
        <w:rPr>
          <w:rFonts w:ascii="Palatino Linotype" w:hAnsi="Palatino Linotype"/>
          <w:sz w:val="22"/>
          <w:szCs w:val="22"/>
        </w:rPr>
      </w:pPr>
      <w:r w:rsidRPr="00112C65">
        <w:rPr>
          <w:rFonts w:ascii="Palatino Linotype" w:hAnsi="Palatino Linotype" w:cs="Arial"/>
          <w:i/>
          <w:sz w:val="22"/>
          <w:szCs w:val="22"/>
        </w:rPr>
        <w:t>“</w:t>
      </w:r>
      <w:r w:rsidR="00284863" w:rsidRPr="00112C65">
        <w:rPr>
          <w:rFonts w:ascii="Palatino Linotype" w:hAnsi="Palatino Linotype" w:cs="Arial"/>
          <w:i/>
          <w:sz w:val="22"/>
          <w:szCs w:val="22"/>
        </w:rPr>
        <w:t xml:space="preserve">SOLICITO COPIA CERTIFICADA DEL MOVIMIENTO DE BAJA DE MI </w:t>
      </w:r>
      <w:r w:rsidR="00E6092C">
        <w:rPr>
          <w:rFonts w:ascii="Palatino Linotype" w:hAnsi="Palatino Linotype" w:cs="Arial"/>
          <w:i/>
          <w:sz w:val="22"/>
          <w:szCs w:val="22"/>
        </w:rPr>
        <w:t>XXXXXX</w:t>
      </w:r>
      <w:r w:rsidR="00284863" w:rsidRPr="00112C65">
        <w:rPr>
          <w:rFonts w:ascii="Palatino Linotype" w:hAnsi="Palatino Linotype" w:cs="Arial"/>
          <w:i/>
          <w:sz w:val="22"/>
          <w:szCs w:val="22"/>
        </w:rPr>
        <w:t xml:space="preserve"> EL C. </w:t>
      </w:r>
      <w:r w:rsidR="00E6092C">
        <w:rPr>
          <w:rFonts w:ascii="Palatino Linotype" w:hAnsi="Palatino Linotype" w:cs="Arial"/>
          <w:i/>
          <w:sz w:val="22"/>
          <w:szCs w:val="22"/>
        </w:rPr>
        <w:t>XXXXXX</w:t>
      </w:r>
      <w:r w:rsidR="00284863" w:rsidRPr="00112C65">
        <w:rPr>
          <w:rFonts w:ascii="Palatino Linotype" w:hAnsi="Palatino Linotype" w:cs="Arial"/>
          <w:i/>
          <w:sz w:val="22"/>
          <w:szCs w:val="22"/>
        </w:rPr>
        <w:t xml:space="preserve"> </w:t>
      </w:r>
      <w:r w:rsidR="00E6092C">
        <w:rPr>
          <w:rFonts w:ascii="Palatino Linotype" w:hAnsi="Palatino Linotype" w:cs="Arial"/>
          <w:i/>
          <w:sz w:val="22"/>
          <w:szCs w:val="22"/>
        </w:rPr>
        <w:t>XX</w:t>
      </w:r>
      <w:r w:rsidR="00284863" w:rsidRPr="00112C65">
        <w:rPr>
          <w:rFonts w:ascii="Palatino Linotype" w:hAnsi="Palatino Linotype" w:cs="Arial"/>
          <w:i/>
          <w:sz w:val="22"/>
          <w:szCs w:val="22"/>
        </w:rPr>
        <w:t xml:space="preserve"> </w:t>
      </w:r>
      <w:r w:rsidR="00E6092C">
        <w:rPr>
          <w:rFonts w:ascii="Palatino Linotype" w:hAnsi="Palatino Linotype" w:cs="Arial"/>
          <w:i/>
          <w:sz w:val="22"/>
          <w:szCs w:val="22"/>
        </w:rPr>
        <w:t>XXXXX</w:t>
      </w:r>
      <w:r w:rsidR="00284863" w:rsidRPr="00112C65">
        <w:rPr>
          <w:rFonts w:ascii="Palatino Linotype" w:hAnsi="Palatino Linotype" w:cs="Arial"/>
          <w:i/>
          <w:sz w:val="22"/>
          <w:szCs w:val="22"/>
        </w:rPr>
        <w:t xml:space="preserve"> </w:t>
      </w:r>
      <w:r w:rsidR="00E6092C">
        <w:rPr>
          <w:rFonts w:ascii="Palatino Linotype" w:hAnsi="Palatino Linotype" w:cs="Arial"/>
          <w:i/>
          <w:sz w:val="22"/>
          <w:szCs w:val="22"/>
        </w:rPr>
        <w:t>XXXXXXXXX</w:t>
      </w:r>
      <w:r w:rsidR="00284863" w:rsidRPr="00112C65">
        <w:rPr>
          <w:rFonts w:ascii="Palatino Linotype" w:hAnsi="Palatino Linotype" w:cs="Arial"/>
          <w:i/>
          <w:sz w:val="22"/>
          <w:szCs w:val="22"/>
        </w:rPr>
        <w:t xml:space="preserve"> </w:t>
      </w:r>
      <w:r w:rsidR="00E6092C">
        <w:rPr>
          <w:rFonts w:ascii="Palatino Linotype" w:hAnsi="Palatino Linotype" w:cs="Arial"/>
          <w:i/>
          <w:sz w:val="22"/>
          <w:szCs w:val="22"/>
        </w:rPr>
        <w:t>XXXXX</w:t>
      </w:r>
      <w:r w:rsidR="00284863" w:rsidRPr="00112C65">
        <w:rPr>
          <w:rFonts w:ascii="Palatino Linotype" w:hAnsi="Palatino Linotype" w:cs="Arial"/>
          <w:i/>
          <w:sz w:val="22"/>
          <w:szCs w:val="22"/>
        </w:rPr>
        <w:t xml:space="preserve"> QUIEN FALLECIÓ EL </w:t>
      </w:r>
      <w:r w:rsidR="00453168" w:rsidRPr="00453168">
        <w:rPr>
          <w:rFonts w:ascii="Palatino Linotype" w:hAnsi="Palatino Linotype" w:cs="Arial"/>
          <w:i/>
          <w:sz w:val="22"/>
          <w:szCs w:val="22"/>
        </w:rPr>
        <w:t>XX XX XXXXXXXXXX XX XXXX</w:t>
      </w:r>
      <w:r w:rsidR="00284863" w:rsidRPr="00112C65">
        <w:rPr>
          <w:rFonts w:ascii="Palatino Linotype" w:hAnsi="Palatino Linotype" w:cs="Arial"/>
          <w:i/>
          <w:sz w:val="22"/>
          <w:szCs w:val="22"/>
        </w:rPr>
        <w:t>, YA QUE EL ISSEMYM ME SOLICITO DICHO DOCUMENTO PARA EL COBRO DE LA PENSIÓN DE LA CUAL SOY BENEFICIARIA. ADJUNTO CARTA TESTAMENTARIA, ACTA DE DEFUNCIÓN E IDENTIFICACIONES OFICIALES.</w:t>
      </w:r>
      <w:r w:rsidR="009823F1" w:rsidRPr="00112C65">
        <w:rPr>
          <w:rFonts w:ascii="Palatino Linotype" w:hAnsi="Palatino Linotype" w:cs="Arial"/>
          <w:i/>
          <w:sz w:val="22"/>
          <w:szCs w:val="22"/>
        </w:rPr>
        <w:t>”</w:t>
      </w:r>
      <w:r w:rsidR="00D85FD6" w:rsidRPr="00112C65">
        <w:rPr>
          <w:rFonts w:ascii="Palatino Linotype" w:hAnsi="Palatino Linotype" w:cs="Arial"/>
          <w:i/>
          <w:sz w:val="22"/>
          <w:szCs w:val="22"/>
        </w:rPr>
        <w:t xml:space="preserve"> </w:t>
      </w:r>
      <w:r w:rsidR="000A1149" w:rsidRPr="00112C65">
        <w:rPr>
          <w:rFonts w:ascii="Palatino Linotype" w:hAnsi="Palatino Linotype"/>
          <w:sz w:val="22"/>
          <w:szCs w:val="22"/>
        </w:rPr>
        <w:t>(Sic)</w:t>
      </w:r>
    </w:p>
    <w:p w14:paraId="3B42C750" w14:textId="2D00200A" w:rsidR="00284863" w:rsidRPr="00112C65" w:rsidRDefault="00284863" w:rsidP="00C87E35">
      <w:pPr>
        <w:spacing w:before="300" w:after="240" w:line="360" w:lineRule="auto"/>
        <w:jc w:val="both"/>
        <w:rPr>
          <w:rFonts w:ascii="Palatino Linotype" w:hAnsi="Palatino Linotype" w:cs="Arial"/>
        </w:rPr>
      </w:pPr>
      <w:r w:rsidRPr="00112C65">
        <w:rPr>
          <w:rFonts w:ascii="Palatino Linotype" w:hAnsi="Palatino Linotype"/>
        </w:rPr>
        <w:t xml:space="preserve">A dicha solicitud, </w:t>
      </w:r>
      <w:r w:rsidRPr="00112C65">
        <w:rPr>
          <w:rFonts w:ascii="Palatino Linotype" w:hAnsi="Palatino Linotype"/>
          <w:b/>
        </w:rPr>
        <w:t>LA RECURRENTE</w:t>
      </w:r>
      <w:r w:rsidRPr="00112C65">
        <w:rPr>
          <w:rFonts w:ascii="Palatino Linotype" w:hAnsi="Palatino Linotype"/>
        </w:rPr>
        <w:t xml:space="preserve"> adjuntó</w:t>
      </w:r>
      <w:r w:rsidRPr="00112C65">
        <w:rPr>
          <w:rFonts w:ascii="Palatino Linotype" w:hAnsi="Palatino Linotype" w:cs="Arial"/>
        </w:rPr>
        <w:t xml:space="preserve"> el archivo electrónico </w:t>
      </w:r>
      <w:r w:rsidR="00E6092C">
        <w:rPr>
          <w:rFonts w:ascii="Palatino Linotype" w:hAnsi="Palatino Linotype" w:cs="Arial"/>
        </w:rPr>
        <w:t>XXXXX</w:t>
      </w:r>
      <w:r w:rsidRPr="00112C65">
        <w:rPr>
          <w:rFonts w:ascii="Palatino Linotype" w:hAnsi="Palatino Linotype" w:cs="Arial"/>
          <w:b/>
          <w:i/>
        </w:rPr>
        <w:t xml:space="preserve"> </w:t>
      </w:r>
      <w:r w:rsidR="00E6092C">
        <w:rPr>
          <w:rFonts w:ascii="Palatino Linotype" w:hAnsi="Palatino Linotype" w:cs="Arial"/>
          <w:b/>
          <w:i/>
        </w:rPr>
        <w:t>XXXXXXX</w:t>
      </w:r>
      <w:r w:rsidRPr="00112C65">
        <w:rPr>
          <w:rFonts w:ascii="Palatino Linotype" w:hAnsi="Palatino Linotype" w:cs="Arial"/>
          <w:b/>
          <w:i/>
        </w:rPr>
        <w:t>.pdf</w:t>
      </w:r>
      <w:r w:rsidRPr="00112C65">
        <w:rPr>
          <w:rFonts w:ascii="Palatino Linotype" w:hAnsi="Palatino Linotype" w:cs="Arial"/>
        </w:rPr>
        <w:t>, mismo que contiene, la digitalización de los siguientes documentos:</w:t>
      </w:r>
    </w:p>
    <w:p w14:paraId="0BE523B4" w14:textId="74D02914" w:rsidR="00284863" w:rsidRPr="00112C65" w:rsidRDefault="00284863" w:rsidP="00E6092C">
      <w:pPr>
        <w:pStyle w:val="Prrafodelista"/>
        <w:numPr>
          <w:ilvl w:val="0"/>
          <w:numId w:val="6"/>
        </w:numPr>
        <w:spacing w:before="240" w:after="240" w:line="360" w:lineRule="auto"/>
        <w:jc w:val="both"/>
        <w:rPr>
          <w:rFonts w:ascii="Palatino Linotype" w:hAnsi="Palatino Linotype" w:cs="Arial"/>
        </w:rPr>
      </w:pPr>
      <w:r w:rsidRPr="00112C65">
        <w:rPr>
          <w:rFonts w:ascii="Palatino Linotype" w:hAnsi="Palatino Linotype" w:cs="Arial"/>
        </w:rPr>
        <w:lastRenderedPageBreak/>
        <w:t xml:space="preserve">Anverso de la credencial para votar, expedida por el entonces Instituto Federal Electoral, a favor del C. </w:t>
      </w:r>
      <w:r w:rsidR="00E6092C" w:rsidRPr="00E6092C">
        <w:rPr>
          <w:rFonts w:ascii="Palatino Linotype" w:hAnsi="Palatino Linotype" w:cs="Arial"/>
        </w:rPr>
        <w:t>XXXXXX XX XXXXX XXXXXXXXX XXXXX</w:t>
      </w:r>
      <w:r w:rsidRPr="00112C65">
        <w:rPr>
          <w:rFonts w:ascii="Palatino Linotype" w:hAnsi="Palatino Linotype" w:cs="Arial"/>
        </w:rPr>
        <w:t>;</w:t>
      </w:r>
    </w:p>
    <w:p w14:paraId="7097697C" w14:textId="2E590A4B" w:rsidR="00284863" w:rsidRPr="00112C65" w:rsidRDefault="00284863" w:rsidP="00E6092C">
      <w:pPr>
        <w:pStyle w:val="Prrafodelista"/>
        <w:numPr>
          <w:ilvl w:val="0"/>
          <w:numId w:val="6"/>
        </w:numPr>
        <w:spacing w:before="240" w:after="240" w:line="360" w:lineRule="auto"/>
        <w:jc w:val="both"/>
        <w:rPr>
          <w:rFonts w:ascii="Palatino Linotype" w:hAnsi="Palatino Linotype" w:cs="Arial"/>
        </w:rPr>
      </w:pPr>
      <w:r w:rsidRPr="00112C65">
        <w:rPr>
          <w:rFonts w:ascii="Palatino Linotype" w:hAnsi="Palatino Linotype" w:cs="Arial"/>
        </w:rPr>
        <w:t xml:space="preserve">Acta de Defunción, expedida por el Director General del Registro Civil de la Secretaría de Justicia y Derechos Humanos, respecto del fallecimiento del C. </w:t>
      </w:r>
      <w:r w:rsidR="00E6092C" w:rsidRPr="00E6092C">
        <w:rPr>
          <w:rFonts w:ascii="Palatino Linotype" w:hAnsi="Palatino Linotype" w:cs="Arial"/>
        </w:rPr>
        <w:t>XXXXXX XX XXXXX XXXXXXXXX XXXXX</w:t>
      </w:r>
      <w:r w:rsidRPr="00112C65">
        <w:rPr>
          <w:rFonts w:ascii="Palatino Linotype" w:hAnsi="Palatino Linotype" w:cs="Arial"/>
        </w:rPr>
        <w:t>;</w:t>
      </w:r>
    </w:p>
    <w:p w14:paraId="7BB6A39E" w14:textId="4333275C" w:rsidR="00284863" w:rsidRPr="00112C65" w:rsidRDefault="00284863" w:rsidP="00E6092C">
      <w:pPr>
        <w:pStyle w:val="Prrafodelista"/>
        <w:numPr>
          <w:ilvl w:val="0"/>
          <w:numId w:val="6"/>
        </w:numPr>
        <w:spacing w:before="240" w:after="240" w:line="360" w:lineRule="auto"/>
        <w:jc w:val="both"/>
        <w:rPr>
          <w:rFonts w:ascii="Palatino Linotype" w:hAnsi="Palatino Linotype" w:cs="Arial"/>
        </w:rPr>
      </w:pPr>
      <w:r w:rsidRPr="00112C65">
        <w:rPr>
          <w:rFonts w:ascii="Palatino Linotype" w:hAnsi="Palatino Linotype" w:cs="Arial"/>
        </w:rPr>
        <w:t xml:space="preserve">Anverso del Acta de Nacimiento, correspondiente al C. </w:t>
      </w:r>
      <w:r w:rsidR="00E6092C" w:rsidRPr="00E6092C">
        <w:rPr>
          <w:rFonts w:ascii="Palatino Linotype" w:hAnsi="Palatino Linotype" w:cs="Arial"/>
        </w:rPr>
        <w:t>XXXXXX XX XXXXX XXXXXXXXX XXXXX</w:t>
      </w:r>
      <w:r w:rsidRPr="00112C65">
        <w:rPr>
          <w:rFonts w:ascii="Palatino Linotype" w:hAnsi="Palatino Linotype" w:cs="Arial"/>
        </w:rPr>
        <w:t>;</w:t>
      </w:r>
    </w:p>
    <w:p w14:paraId="28AFE20E" w14:textId="00FC3746" w:rsidR="00284863" w:rsidRPr="00112C65" w:rsidRDefault="00D32F2E" w:rsidP="00E6092C">
      <w:pPr>
        <w:pStyle w:val="Prrafodelista"/>
        <w:numPr>
          <w:ilvl w:val="0"/>
          <w:numId w:val="6"/>
        </w:numPr>
        <w:spacing w:before="240" w:after="240" w:line="360" w:lineRule="auto"/>
        <w:jc w:val="both"/>
        <w:rPr>
          <w:rFonts w:ascii="Palatino Linotype" w:hAnsi="Palatino Linotype" w:cs="Arial"/>
        </w:rPr>
      </w:pPr>
      <w:r w:rsidRPr="00112C65">
        <w:rPr>
          <w:rFonts w:ascii="Palatino Linotype" w:hAnsi="Palatino Linotype" w:cs="Arial"/>
        </w:rPr>
        <w:t xml:space="preserve">Carta Testamentaria del C. </w:t>
      </w:r>
      <w:r w:rsidR="00E6092C" w:rsidRPr="00E6092C">
        <w:rPr>
          <w:rFonts w:ascii="Palatino Linotype" w:hAnsi="Palatino Linotype" w:cs="Arial"/>
        </w:rPr>
        <w:t>XXXXXX XX XXXXX XXXXXXXXX XXXXX</w:t>
      </w:r>
      <w:r w:rsidRPr="00112C65">
        <w:rPr>
          <w:rFonts w:ascii="Palatino Linotype" w:hAnsi="Palatino Linotype" w:cs="Arial"/>
        </w:rPr>
        <w:t xml:space="preserve">, sellada en fecha 12 de junio de 1993, por el Departamento de Afiliación y Vigencia de Derechos del referido </w:t>
      </w:r>
      <w:r w:rsidRPr="00112C65">
        <w:rPr>
          <w:rFonts w:ascii="Palatino Linotype" w:hAnsi="Palatino Linotype"/>
        </w:rPr>
        <w:t xml:space="preserve">Instituto, certificada en fecha </w:t>
      </w:r>
      <w:r w:rsidRPr="00112C65">
        <w:rPr>
          <w:rFonts w:ascii="Palatino Linotype" w:hAnsi="Palatino Linotype" w:cs="Arial"/>
        </w:rPr>
        <w:t xml:space="preserve">de octubre de 2018, por la Jefa de la Sección de Archivo del Departamento de Control y Actualización Documental del Instituto de Seguridad Social del Estado de México y Municipios, </w:t>
      </w:r>
      <w:r w:rsidR="00284863" w:rsidRPr="00112C65">
        <w:rPr>
          <w:rFonts w:ascii="Palatino Linotype" w:hAnsi="Palatino Linotype" w:cs="Arial"/>
        </w:rPr>
        <w:t>mediante la cual designó, en términos de los artículos 36</w:t>
      </w:r>
      <w:r w:rsidR="00284863" w:rsidRPr="00112C65">
        <w:rPr>
          <w:rStyle w:val="Refdenotaalpie"/>
          <w:rFonts w:ascii="Palatino Linotype" w:hAnsi="Palatino Linotype" w:cs="Arial"/>
        </w:rPr>
        <w:footnoteReference w:id="1"/>
      </w:r>
      <w:r w:rsidR="00284863" w:rsidRPr="00112C65">
        <w:rPr>
          <w:rFonts w:ascii="Palatino Linotype" w:hAnsi="Palatino Linotype" w:cs="Arial"/>
        </w:rPr>
        <w:t xml:space="preserve"> y 95</w:t>
      </w:r>
      <w:r w:rsidR="00284863" w:rsidRPr="00112C65">
        <w:rPr>
          <w:rStyle w:val="Refdenotaalpie"/>
          <w:rFonts w:ascii="Palatino Linotype" w:hAnsi="Palatino Linotype" w:cs="Arial"/>
        </w:rPr>
        <w:footnoteReference w:id="2"/>
      </w:r>
      <w:r w:rsidR="00284863" w:rsidRPr="00112C65">
        <w:rPr>
          <w:rFonts w:ascii="Palatino Linotype" w:hAnsi="Palatino Linotype" w:cs="Arial"/>
        </w:rPr>
        <w:t>, de la Ley sobre Seguridad Social para los Servidores Públicos del Estado, Municipios y de los Organismos Coordinados y Descentralizados, vigente hasta el 17 de octubre de 1994, como beneficiaria del seguro de fallecimiento a</w:t>
      </w:r>
      <w:r w:rsidRPr="00112C65">
        <w:rPr>
          <w:rFonts w:ascii="Palatino Linotype" w:hAnsi="Palatino Linotype" w:cs="Arial"/>
        </w:rPr>
        <w:t xml:space="preserve"> la hoy </w:t>
      </w:r>
      <w:r w:rsidR="00284863" w:rsidRPr="00112C65">
        <w:rPr>
          <w:rFonts w:ascii="Palatino Linotype" w:hAnsi="Palatino Linotype"/>
          <w:b/>
        </w:rPr>
        <w:t>RECURRENTE</w:t>
      </w:r>
      <w:r w:rsidR="00284863" w:rsidRPr="00112C65">
        <w:rPr>
          <w:rFonts w:ascii="Palatino Linotype" w:hAnsi="Palatino Linotype"/>
        </w:rPr>
        <w:t>, precisando en el campo correspondiente a “Parentesco”</w:t>
      </w:r>
      <w:r w:rsidRPr="00112C65">
        <w:rPr>
          <w:rFonts w:ascii="Palatino Linotype" w:hAnsi="Palatino Linotype"/>
        </w:rPr>
        <w:t>,</w:t>
      </w:r>
      <w:r w:rsidR="00284863" w:rsidRPr="00112C65">
        <w:rPr>
          <w:rFonts w:ascii="Palatino Linotype" w:hAnsi="Palatino Linotype"/>
        </w:rPr>
        <w:t xml:space="preserve"> que se trataba de su </w:t>
      </w:r>
      <w:r w:rsidR="00E6092C">
        <w:rPr>
          <w:rFonts w:ascii="Palatino Linotype" w:hAnsi="Palatino Linotype"/>
        </w:rPr>
        <w:t>XXXXXX</w:t>
      </w:r>
      <w:r w:rsidR="00284863" w:rsidRPr="00112C65">
        <w:rPr>
          <w:rFonts w:ascii="Palatino Linotype" w:hAnsi="Palatino Linotype"/>
        </w:rPr>
        <w:t>;</w:t>
      </w:r>
    </w:p>
    <w:p w14:paraId="7E7FFE16" w14:textId="0585BCFD" w:rsidR="00284863" w:rsidRPr="00112C65" w:rsidRDefault="00284863" w:rsidP="00E6092C">
      <w:pPr>
        <w:pStyle w:val="Prrafodelista"/>
        <w:numPr>
          <w:ilvl w:val="0"/>
          <w:numId w:val="6"/>
        </w:numPr>
        <w:spacing w:before="240" w:after="240" w:line="360" w:lineRule="auto"/>
        <w:jc w:val="both"/>
        <w:rPr>
          <w:rFonts w:ascii="Palatino Linotype" w:hAnsi="Palatino Linotype" w:cs="Arial"/>
        </w:rPr>
      </w:pPr>
      <w:r w:rsidRPr="00112C65">
        <w:rPr>
          <w:rFonts w:ascii="Palatino Linotype" w:hAnsi="Palatino Linotype" w:cs="Arial"/>
        </w:rPr>
        <w:t xml:space="preserve">Acta </w:t>
      </w:r>
      <w:r w:rsidR="003B5C86">
        <w:rPr>
          <w:rFonts w:ascii="Palatino Linotype" w:hAnsi="Palatino Linotype" w:cs="Arial"/>
        </w:rPr>
        <w:t>XXXXXXXXXXX</w:t>
      </w:r>
      <w:r w:rsidRPr="00112C65">
        <w:rPr>
          <w:rFonts w:ascii="Palatino Linotype" w:hAnsi="Palatino Linotype" w:cs="Arial"/>
        </w:rPr>
        <w:t xml:space="preserve"> de fecha </w:t>
      </w:r>
      <w:r w:rsidR="003B5C86">
        <w:rPr>
          <w:rFonts w:ascii="Palatino Linotype" w:hAnsi="Palatino Linotype" w:cs="Arial"/>
        </w:rPr>
        <w:t>X</w:t>
      </w:r>
      <w:r w:rsidRPr="00112C65">
        <w:rPr>
          <w:rFonts w:ascii="Palatino Linotype" w:hAnsi="Palatino Linotype" w:cs="Arial"/>
        </w:rPr>
        <w:t xml:space="preserve"> </w:t>
      </w:r>
      <w:r w:rsidR="003B5C86">
        <w:rPr>
          <w:rFonts w:ascii="Palatino Linotype" w:hAnsi="Palatino Linotype" w:cs="Arial"/>
        </w:rPr>
        <w:t>XX</w:t>
      </w:r>
      <w:r w:rsidRPr="00112C65">
        <w:rPr>
          <w:rFonts w:ascii="Palatino Linotype" w:hAnsi="Palatino Linotype" w:cs="Arial"/>
        </w:rPr>
        <w:t xml:space="preserve"> </w:t>
      </w:r>
      <w:r w:rsidR="003B5C86">
        <w:rPr>
          <w:rFonts w:ascii="Palatino Linotype" w:hAnsi="Palatino Linotype" w:cs="Arial"/>
        </w:rPr>
        <w:t>XXXX</w:t>
      </w:r>
      <w:r w:rsidRPr="00112C65">
        <w:rPr>
          <w:rFonts w:ascii="Palatino Linotype" w:hAnsi="Palatino Linotype" w:cs="Arial"/>
        </w:rPr>
        <w:t xml:space="preserve"> </w:t>
      </w:r>
      <w:r w:rsidR="003B5C86">
        <w:rPr>
          <w:rFonts w:ascii="Palatino Linotype" w:hAnsi="Palatino Linotype" w:cs="Arial"/>
        </w:rPr>
        <w:t>XX</w:t>
      </w:r>
      <w:r w:rsidRPr="00112C65">
        <w:rPr>
          <w:rFonts w:ascii="Palatino Linotype" w:hAnsi="Palatino Linotype" w:cs="Arial"/>
        </w:rPr>
        <w:t xml:space="preserve"> </w:t>
      </w:r>
      <w:r w:rsidR="003B5C86">
        <w:rPr>
          <w:rFonts w:ascii="Palatino Linotype" w:hAnsi="Palatino Linotype" w:cs="Arial"/>
        </w:rPr>
        <w:t>XXXX</w:t>
      </w:r>
      <w:r w:rsidRPr="00112C65">
        <w:rPr>
          <w:rFonts w:ascii="Palatino Linotype" w:hAnsi="Palatino Linotype" w:cs="Arial"/>
        </w:rPr>
        <w:t xml:space="preserve">, del </w:t>
      </w:r>
      <w:r w:rsidRPr="00112C65">
        <w:rPr>
          <w:rFonts w:ascii="Palatino Linotype" w:hAnsi="Palatino Linotype" w:cs="Arial"/>
          <w:b/>
        </w:rPr>
        <w:t xml:space="preserve">C. </w:t>
      </w:r>
      <w:r w:rsidR="00E6092C" w:rsidRPr="00E6092C">
        <w:rPr>
          <w:rFonts w:ascii="Palatino Linotype" w:hAnsi="Palatino Linotype" w:cs="Arial"/>
          <w:b/>
        </w:rPr>
        <w:t>XXXXXX XX XXXXX XXXXXXXXX XXXXX</w:t>
      </w:r>
      <w:r w:rsidRPr="00112C65">
        <w:rPr>
          <w:rFonts w:ascii="Palatino Linotype" w:hAnsi="Palatino Linotype" w:cs="Arial"/>
        </w:rPr>
        <w:t xml:space="preserve"> con la hoy </w:t>
      </w:r>
      <w:r w:rsidRPr="00112C65">
        <w:rPr>
          <w:rFonts w:ascii="Palatino Linotype" w:hAnsi="Palatino Linotype" w:cs="Arial"/>
          <w:b/>
        </w:rPr>
        <w:t>LA RECURRENTE</w:t>
      </w:r>
      <w:r w:rsidRPr="00112C65">
        <w:rPr>
          <w:rFonts w:ascii="Palatino Linotype" w:hAnsi="Palatino Linotype" w:cs="Arial"/>
        </w:rPr>
        <w:t xml:space="preserve">, emitida por la </w:t>
      </w:r>
      <w:r w:rsidR="001149A4">
        <w:rPr>
          <w:rFonts w:ascii="Palatino Linotype" w:hAnsi="Palatino Linotype" w:cs="Arial"/>
        </w:rPr>
        <w:t>XXXXXXXXX</w:t>
      </w:r>
      <w:r w:rsidRPr="00112C65">
        <w:rPr>
          <w:rFonts w:ascii="Palatino Linotype" w:hAnsi="Palatino Linotype" w:cs="Arial"/>
        </w:rPr>
        <w:t xml:space="preserve"> </w:t>
      </w:r>
      <w:r w:rsidR="001149A4">
        <w:rPr>
          <w:rFonts w:ascii="Palatino Linotype" w:hAnsi="Palatino Linotype" w:cs="Arial"/>
        </w:rPr>
        <w:t>XXX</w:t>
      </w:r>
      <w:r w:rsidRPr="00112C65">
        <w:rPr>
          <w:rFonts w:ascii="Palatino Linotype" w:hAnsi="Palatino Linotype" w:cs="Arial"/>
        </w:rPr>
        <w:t xml:space="preserve"> </w:t>
      </w:r>
      <w:r w:rsidR="001149A4">
        <w:rPr>
          <w:rFonts w:ascii="Palatino Linotype" w:hAnsi="Palatino Linotype" w:cs="Arial"/>
        </w:rPr>
        <w:t>XXXXXXXX</w:t>
      </w:r>
      <w:r w:rsidRPr="00112C65">
        <w:rPr>
          <w:rFonts w:ascii="Palatino Linotype" w:hAnsi="Palatino Linotype" w:cs="Arial"/>
        </w:rPr>
        <w:t xml:space="preserve"> </w:t>
      </w:r>
      <w:r w:rsidR="001149A4">
        <w:rPr>
          <w:rFonts w:ascii="Palatino Linotype" w:hAnsi="Palatino Linotype" w:cs="Arial"/>
        </w:rPr>
        <w:t>XXXXXX</w:t>
      </w:r>
      <w:r w:rsidRPr="00112C65">
        <w:rPr>
          <w:rFonts w:ascii="Palatino Linotype" w:hAnsi="Palatino Linotype" w:cs="Arial"/>
        </w:rPr>
        <w:t xml:space="preserve"> </w:t>
      </w:r>
      <w:r w:rsidR="001149A4">
        <w:rPr>
          <w:rFonts w:ascii="Palatino Linotype" w:hAnsi="Palatino Linotype" w:cs="Arial"/>
        </w:rPr>
        <w:t>X</w:t>
      </w:r>
      <w:r w:rsidRPr="00112C65">
        <w:rPr>
          <w:rFonts w:ascii="Palatino Linotype" w:hAnsi="Palatino Linotype" w:cs="Arial"/>
        </w:rPr>
        <w:t xml:space="preserve"> </w:t>
      </w:r>
      <w:r w:rsidR="001149A4">
        <w:rPr>
          <w:rFonts w:ascii="Palatino Linotype" w:hAnsi="Palatino Linotype" w:cs="Arial"/>
        </w:rPr>
        <w:t>XXXXX</w:t>
      </w:r>
      <w:r w:rsidRPr="00112C65">
        <w:rPr>
          <w:rFonts w:ascii="Palatino Linotype" w:hAnsi="Palatino Linotype" w:cs="Arial"/>
        </w:rPr>
        <w:t xml:space="preserve"> </w:t>
      </w:r>
      <w:r w:rsidR="001149A4">
        <w:rPr>
          <w:rFonts w:ascii="Palatino Linotype" w:hAnsi="Palatino Linotype" w:cs="Arial"/>
        </w:rPr>
        <w:t>XXXXXX</w:t>
      </w:r>
      <w:r w:rsidRPr="00112C65">
        <w:rPr>
          <w:rFonts w:ascii="Palatino Linotype" w:hAnsi="Palatino Linotype" w:cs="Arial"/>
        </w:rPr>
        <w:t xml:space="preserve"> </w:t>
      </w:r>
      <w:r w:rsidR="001149A4">
        <w:rPr>
          <w:rFonts w:ascii="Palatino Linotype" w:hAnsi="Palatino Linotype" w:cs="Arial"/>
        </w:rPr>
        <w:t>XX</w:t>
      </w:r>
      <w:r w:rsidRPr="00112C65">
        <w:rPr>
          <w:rFonts w:ascii="Palatino Linotype" w:hAnsi="Palatino Linotype" w:cs="Arial"/>
        </w:rPr>
        <w:t xml:space="preserve"> </w:t>
      </w:r>
      <w:r w:rsidR="001149A4">
        <w:rPr>
          <w:rFonts w:ascii="Palatino Linotype" w:hAnsi="Palatino Linotype" w:cs="Arial"/>
        </w:rPr>
        <w:t>XXXXXXXXXX</w:t>
      </w:r>
      <w:r w:rsidRPr="00112C65">
        <w:rPr>
          <w:rFonts w:ascii="Palatino Linotype" w:hAnsi="Palatino Linotype" w:cs="Arial"/>
        </w:rPr>
        <w:t xml:space="preserve">, </w:t>
      </w:r>
      <w:r w:rsidR="001149A4">
        <w:rPr>
          <w:rFonts w:ascii="Palatino Linotype" w:hAnsi="Palatino Linotype" w:cs="Arial"/>
        </w:rPr>
        <w:t>XX</w:t>
      </w:r>
      <w:r w:rsidRPr="00112C65">
        <w:rPr>
          <w:rFonts w:ascii="Palatino Linotype" w:hAnsi="Palatino Linotype" w:cs="Arial"/>
        </w:rPr>
        <w:t xml:space="preserve"> </w:t>
      </w:r>
      <w:r w:rsidR="001149A4">
        <w:rPr>
          <w:rFonts w:ascii="Palatino Linotype" w:hAnsi="Palatino Linotype" w:cs="Arial"/>
        </w:rPr>
        <w:t>XX</w:t>
      </w:r>
      <w:r w:rsidRPr="00112C65">
        <w:rPr>
          <w:rFonts w:ascii="Palatino Linotype" w:hAnsi="Palatino Linotype" w:cs="Arial"/>
        </w:rPr>
        <w:t xml:space="preserve"> </w:t>
      </w:r>
      <w:r w:rsidR="001149A4">
        <w:rPr>
          <w:rFonts w:ascii="Palatino Linotype" w:hAnsi="Palatino Linotype" w:cs="Arial"/>
        </w:rPr>
        <w:t>XXXXXXXX</w:t>
      </w:r>
      <w:r w:rsidRPr="00112C65">
        <w:rPr>
          <w:rFonts w:ascii="Palatino Linotype" w:hAnsi="Palatino Linotype" w:cs="Arial"/>
        </w:rPr>
        <w:t xml:space="preserve"> de Ecatepec, Estado de México, y</w:t>
      </w:r>
    </w:p>
    <w:p w14:paraId="0F438B61" w14:textId="51822364" w:rsidR="00284863" w:rsidRPr="00112C65" w:rsidRDefault="00284863" w:rsidP="001840AB">
      <w:pPr>
        <w:pStyle w:val="Prrafodelista"/>
        <w:numPr>
          <w:ilvl w:val="0"/>
          <w:numId w:val="6"/>
        </w:numPr>
        <w:spacing w:before="240" w:after="240" w:line="360" w:lineRule="auto"/>
        <w:jc w:val="both"/>
        <w:rPr>
          <w:rFonts w:ascii="Palatino Linotype" w:hAnsi="Palatino Linotype" w:cs="Arial"/>
          <w:b/>
        </w:rPr>
      </w:pPr>
      <w:r w:rsidRPr="00112C65">
        <w:rPr>
          <w:rFonts w:ascii="Palatino Linotype" w:hAnsi="Palatino Linotype" w:cs="Arial"/>
        </w:rPr>
        <w:t xml:space="preserve">Anverso de </w:t>
      </w:r>
      <w:r w:rsidR="00D32F2E" w:rsidRPr="00112C65">
        <w:rPr>
          <w:rFonts w:ascii="Palatino Linotype" w:hAnsi="Palatino Linotype" w:cs="Arial"/>
        </w:rPr>
        <w:t xml:space="preserve">una </w:t>
      </w:r>
      <w:r w:rsidRPr="00112C65">
        <w:rPr>
          <w:rFonts w:ascii="Palatino Linotype" w:hAnsi="Palatino Linotype" w:cs="Arial"/>
        </w:rPr>
        <w:t xml:space="preserve">credencial para votar, expedida por el Instituto Nacional Electoral, a favor de </w:t>
      </w:r>
      <w:r w:rsidRPr="00112C65">
        <w:rPr>
          <w:rFonts w:ascii="Palatino Linotype" w:hAnsi="Palatino Linotype" w:cs="Arial"/>
          <w:b/>
        </w:rPr>
        <w:t>LA RECURRENTE</w:t>
      </w:r>
      <w:r w:rsidRPr="00112C65">
        <w:rPr>
          <w:rFonts w:ascii="Palatino Linotype" w:hAnsi="Palatino Linotype" w:cs="Arial"/>
        </w:rPr>
        <w:t>.</w:t>
      </w:r>
    </w:p>
    <w:p w14:paraId="18AA4DE7" w14:textId="4BDE4DCA" w:rsidR="00E44EDF" w:rsidRPr="00112C65" w:rsidRDefault="00460400" w:rsidP="002F1812">
      <w:pPr>
        <w:pStyle w:val="Prrafodelista"/>
        <w:numPr>
          <w:ilvl w:val="0"/>
          <w:numId w:val="1"/>
        </w:numPr>
        <w:spacing w:before="300" w:after="240" w:line="360" w:lineRule="auto"/>
        <w:ind w:left="0" w:firstLine="0"/>
        <w:jc w:val="both"/>
        <w:rPr>
          <w:rFonts w:ascii="Palatino Linotype" w:hAnsi="Palatino Linotype" w:cs="Arial"/>
        </w:rPr>
      </w:pPr>
      <w:bookmarkStart w:id="0" w:name="_Ref10534988"/>
      <w:r w:rsidRPr="00112C65">
        <w:rPr>
          <w:rFonts w:ascii="Palatino Linotype" w:hAnsi="Palatino Linotype" w:cs="Arial"/>
        </w:rPr>
        <w:t xml:space="preserve">En fecha seis de febrero de </w:t>
      </w:r>
      <w:r w:rsidRPr="00112C65">
        <w:rPr>
          <w:rFonts w:ascii="Palatino Linotype" w:hAnsi="Palatino Linotype"/>
        </w:rPr>
        <w:t>dos mil diecinueve</w:t>
      </w:r>
      <w:r w:rsidRPr="00112C65">
        <w:rPr>
          <w:rFonts w:ascii="Palatino Linotype" w:hAnsi="Palatino Linotype" w:cs="Arial"/>
        </w:rPr>
        <w:t xml:space="preserve">, </w:t>
      </w:r>
      <w:r w:rsidR="00C842C6" w:rsidRPr="00112C65">
        <w:rPr>
          <w:rFonts w:ascii="Palatino Linotype" w:hAnsi="Palatino Linotype"/>
          <w:b/>
        </w:rPr>
        <w:t>EL RESPONSABLE</w:t>
      </w:r>
      <w:r w:rsidRPr="00112C65">
        <w:rPr>
          <w:rFonts w:ascii="Palatino Linotype" w:hAnsi="Palatino Linotype" w:cs="Arial"/>
        </w:rPr>
        <w:t xml:space="preserve"> requirió a </w:t>
      </w:r>
      <w:r w:rsidRPr="00112C65">
        <w:rPr>
          <w:rFonts w:ascii="Palatino Linotype" w:hAnsi="Palatino Linotype"/>
          <w:b/>
        </w:rPr>
        <w:t>LA RECURRENTE</w:t>
      </w:r>
      <w:r w:rsidRPr="00112C65">
        <w:rPr>
          <w:rFonts w:ascii="Palatino Linotype" w:hAnsi="Palatino Linotype"/>
        </w:rPr>
        <w:t xml:space="preserve"> </w:t>
      </w:r>
      <w:r w:rsidRPr="00112C65">
        <w:rPr>
          <w:rFonts w:ascii="Palatino Linotype" w:hAnsi="Palatino Linotype" w:cs="Arial"/>
        </w:rPr>
        <w:t xml:space="preserve">para que, exhibiera el documento </w:t>
      </w:r>
      <w:r w:rsidR="00E44EDF" w:rsidRPr="00112C65">
        <w:rPr>
          <w:rFonts w:ascii="Palatino Linotype" w:hAnsi="Palatino Linotype" w:cs="Arial"/>
        </w:rPr>
        <w:t>con</w:t>
      </w:r>
      <w:r w:rsidRPr="00112C65">
        <w:rPr>
          <w:rFonts w:ascii="Palatino Linotype" w:hAnsi="Palatino Linotype" w:cs="Arial"/>
        </w:rPr>
        <w:t xml:space="preserve"> el cual acreditara tener la representación legal del </w:t>
      </w:r>
      <w:r w:rsidRPr="00112C65">
        <w:rPr>
          <w:rFonts w:ascii="Palatino Linotype" w:hAnsi="Palatino Linotype" w:cs="Arial"/>
          <w:b/>
        </w:rPr>
        <w:t xml:space="preserve">C. </w:t>
      </w:r>
      <w:r w:rsidR="00E6092C" w:rsidRPr="00E6092C">
        <w:rPr>
          <w:rFonts w:ascii="Palatino Linotype" w:hAnsi="Palatino Linotype" w:cs="Arial"/>
          <w:b/>
          <w:i/>
        </w:rPr>
        <w:t>XXXXXX XX XXXXX XXXXXXXXX XXXXX</w:t>
      </w:r>
      <w:r w:rsidRPr="00112C65">
        <w:rPr>
          <w:rFonts w:ascii="Palatino Linotype" w:hAnsi="Palatino Linotype" w:cs="Arial"/>
        </w:rPr>
        <w:t xml:space="preserve">, mediante poder notarial especial, o carta poder firmada ante dos testigos, en la que se especificara que la representación se otorgaba para el trámite de acceso a datos personales ante </w:t>
      </w:r>
      <w:r w:rsidR="00C842C6" w:rsidRPr="00112C65">
        <w:rPr>
          <w:rFonts w:ascii="Palatino Linotype" w:hAnsi="Palatino Linotype"/>
          <w:b/>
        </w:rPr>
        <w:t>EL RESPONSABLE</w:t>
      </w:r>
      <w:r w:rsidRPr="00112C65">
        <w:rPr>
          <w:rFonts w:ascii="Palatino Linotype" w:hAnsi="Palatino Linotype" w:cs="Arial"/>
          <w:b/>
        </w:rPr>
        <w:t>,</w:t>
      </w:r>
      <w:r w:rsidRPr="00112C65">
        <w:rPr>
          <w:rFonts w:ascii="Palatino Linotype" w:hAnsi="Palatino Linotype" w:cs="Arial"/>
        </w:rPr>
        <w:t xml:space="preserve"> o bien, se realizara la declaración en comparecencia personal del </w:t>
      </w:r>
      <w:r w:rsidR="00E44EDF" w:rsidRPr="00112C65">
        <w:rPr>
          <w:rFonts w:ascii="Palatino Linotype" w:hAnsi="Palatino Linotype" w:cs="Arial"/>
        </w:rPr>
        <w:t xml:space="preserve">titular </w:t>
      </w:r>
      <w:r w:rsidRPr="00112C65">
        <w:rPr>
          <w:rFonts w:ascii="Palatino Linotype" w:hAnsi="Palatino Linotype" w:cs="Arial"/>
        </w:rPr>
        <w:t>de los datos personales</w:t>
      </w:r>
      <w:r w:rsidR="00E44EDF" w:rsidRPr="00112C65">
        <w:rPr>
          <w:rFonts w:ascii="Palatino Linotype" w:hAnsi="Palatino Linotype" w:cs="Arial"/>
        </w:rPr>
        <w:t xml:space="preserve">. Asimismo, se hizo del conocimiento de la hoy </w:t>
      </w:r>
      <w:r w:rsidR="00E44EDF" w:rsidRPr="00112C65">
        <w:rPr>
          <w:rFonts w:ascii="Palatino Linotype" w:hAnsi="Palatino Linotype" w:cs="Arial"/>
          <w:b/>
        </w:rPr>
        <w:t>RECURRENTE</w:t>
      </w:r>
      <w:r w:rsidR="00E44EDF" w:rsidRPr="00112C65">
        <w:rPr>
          <w:rFonts w:ascii="Palatino Linotype" w:hAnsi="Palatino Linotype" w:cs="Arial"/>
        </w:rPr>
        <w:t xml:space="preserve"> que, de tratarse de datos personales concernientes a personas fallecidas o de quienes hayan sido declaradas judicialmente su presunción de muerte, quien acreditara tener legalmente la representación legal conformi</w:t>
      </w:r>
      <w:r w:rsidR="00103C16" w:rsidRPr="00112C65">
        <w:rPr>
          <w:rFonts w:ascii="Palatino Linotype" w:hAnsi="Palatino Linotype" w:cs="Arial"/>
        </w:rPr>
        <w:t xml:space="preserve">dad con las leyes aplicables, </w:t>
      </w:r>
      <w:r w:rsidR="00E44EDF" w:rsidRPr="00112C65">
        <w:rPr>
          <w:rFonts w:ascii="Palatino Linotype" w:hAnsi="Palatino Linotype" w:cs="Arial"/>
        </w:rPr>
        <w:t>podría ejercer los derechos ARCO</w:t>
      </w:r>
      <w:r w:rsidR="00E44EDF" w:rsidRPr="00112C65">
        <w:rPr>
          <w:rStyle w:val="Refdenotaalpie"/>
          <w:rFonts w:ascii="Palatino Linotype" w:hAnsi="Palatino Linotype" w:cs="Arial"/>
        </w:rPr>
        <w:footnoteReference w:id="3"/>
      </w:r>
      <w:r w:rsidR="00E44EDF" w:rsidRPr="00112C65">
        <w:rPr>
          <w:rFonts w:ascii="Palatino Linotype" w:hAnsi="Palatino Linotype" w:cs="Arial"/>
        </w:rPr>
        <w:t xml:space="preserve">; siempre que el titular de los </w:t>
      </w:r>
      <w:r w:rsidR="00103C16" w:rsidRPr="00112C65">
        <w:rPr>
          <w:rFonts w:ascii="Palatino Linotype" w:hAnsi="Palatino Linotype" w:cs="Arial"/>
        </w:rPr>
        <w:t xml:space="preserve">mismos </w:t>
      </w:r>
      <w:r w:rsidR="00E44EDF" w:rsidRPr="00112C65">
        <w:rPr>
          <w:rFonts w:ascii="Palatino Linotype" w:hAnsi="Palatino Linotype" w:cs="Arial"/>
        </w:rPr>
        <w:t>hubier</w:t>
      </w:r>
      <w:r w:rsidR="00103C16" w:rsidRPr="00112C65">
        <w:rPr>
          <w:rFonts w:ascii="Palatino Linotype" w:hAnsi="Palatino Linotype" w:cs="Arial"/>
        </w:rPr>
        <w:t>a</w:t>
      </w:r>
      <w:r w:rsidR="00E44EDF" w:rsidRPr="00112C65">
        <w:rPr>
          <w:rFonts w:ascii="Palatino Linotype" w:hAnsi="Palatino Linotype" w:cs="Arial"/>
        </w:rPr>
        <w:t xml:space="preserve"> expresado fehacientemente su voluntad, en tal sentido, </w:t>
      </w:r>
      <w:r w:rsidR="00103C16" w:rsidRPr="00112C65">
        <w:rPr>
          <w:rFonts w:ascii="Palatino Linotype" w:hAnsi="Palatino Linotype" w:cs="Arial"/>
        </w:rPr>
        <w:t>o en su caso, por la existencia de</w:t>
      </w:r>
      <w:r w:rsidR="00E44EDF" w:rsidRPr="00112C65">
        <w:rPr>
          <w:rFonts w:ascii="Palatino Linotype" w:hAnsi="Palatino Linotype" w:cs="Arial"/>
        </w:rPr>
        <w:t xml:space="preserve"> mandato judicial para dicho efecto o</w:t>
      </w:r>
      <w:r w:rsidR="00C87E35" w:rsidRPr="00112C65">
        <w:rPr>
          <w:rFonts w:ascii="Palatino Linotype" w:hAnsi="Palatino Linotype" w:cs="Arial"/>
        </w:rPr>
        <w:t>,</w:t>
      </w:r>
      <w:r w:rsidR="00103C16" w:rsidRPr="00112C65">
        <w:rPr>
          <w:rFonts w:ascii="Palatino Linotype" w:hAnsi="Palatino Linotype" w:cs="Arial"/>
        </w:rPr>
        <w:t xml:space="preserve"> </w:t>
      </w:r>
      <w:r w:rsidR="00E44EDF" w:rsidRPr="00112C65">
        <w:rPr>
          <w:rFonts w:ascii="Palatino Linotype" w:hAnsi="Palatino Linotype" w:cs="Arial"/>
        </w:rPr>
        <w:t xml:space="preserve">que el titular </w:t>
      </w:r>
      <w:r w:rsidR="00103C16" w:rsidRPr="00112C65">
        <w:rPr>
          <w:rFonts w:ascii="Palatino Linotype" w:hAnsi="Palatino Linotype" w:cs="Arial"/>
        </w:rPr>
        <w:t>l</w:t>
      </w:r>
      <w:r w:rsidR="00C87E35" w:rsidRPr="00112C65">
        <w:rPr>
          <w:rFonts w:ascii="Palatino Linotype" w:hAnsi="Palatino Linotype" w:cs="Arial"/>
        </w:rPr>
        <w:t>a</w:t>
      </w:r>
      <w:r w:rsidR="00103C16" w:rsidRPr="00112C65">
        <w:rPr>
          <w:rFonts w:ascii="Palatino Linotype" w:hAnsi="Palatino Linotype" w:cs="Arial"/>
        </w:rPr>
        <w:t xml:space="preserve"> </w:t>
      </w:r>
      <w:r w:rsidR="00E44EDF" w:rsidRPr="00112C65">
        <w:rPr>
          <w:rFonts w:ascii="Palatino Linotype" w:hAnsi="Palatino Linotype" w:cs="Arial"/>
        </w:rPr>
        <w:t>h</w:t>
      </w:r>
      <w:r w:rsidR="00C87E35" w:rsidRPr="00112C65">
        <w:rPr>
          <w:rFonts w:ascii="Palatino Linotype" w:hAnsi="Palatino Linotype" w:cs="Arial"/>
        </w:rPr>
        <w:t xml:space="preserve">ubiera </w:t>
      </w:r>
      <w:r w:rsidR="00E44EDF" w:rsidRPr="00112C65">
        <w:rPr>
          <w:rFonts w:ascii="Palatino Linotype" w:hAnsi="Palatino Linotype" w:cs="Arial"/>
        </w:rPr>
        <w:t xml:space="preserve">autorizado dentro de una cláusula </w:t>
      </w:r>
      <w:r w:rsidR="00C87E35" w:rsidRPr="00112C65">
        <w:rPr>
          <w:rFonts w:ascii="Palatino Linotype" w:hAnsi="Palatino Linotype" w:cs="Arial"/>
        </w:rPr>
        <w:t xml:space="preserve">testamentaria </w:t>
      </w:r>
      <w:r w:rsidR="00103C16" w:rsidRPr="00112C65">
        <w:rPr>
          <w:rFonts w:ascii="Palatino Linotype" w:hAnsi="Palatino Linotype" w:cs="Arial"/>
        </w:rPr>
        <w:t>para</w:t>
      </w:r>
      <w:r w:rsidR="00C87E35" w:rsidRPr="00112C65">
        <w:rPr>
          <w:rFonts w:ascii="Palatino Linotype" w:hAnsi="Palatino Linotype" w:cs="Arial"/>
        </w:rPr>
        <w:t xml:space="preserve"> que los ejerciera </w:t>
      </w:r>
      <w:r w:rsidR="00103C16" w:rsidRPr="00112C65">
        <w:rPr>
          <w:rFonts w:ascii="Palatino Linotype" w:hAnsi="Palatino Linotype" w:cs="Arial"/>
        </w:rPr>
        <w:t>al</w:t>
      </w:r>
      <w:r w:rsidR="00E44EDF" w:rsidRPr="00112C65">
        <w:rPr>
          <w:rFonts w:ascii="Palatino Linotype" w:hAnsi="Palatino Linotype" w:cs="Arial"/>
        </w:rPr>
        <w:t xml:space="preserve"> momento de</w:t>
      </w:r>
      <w:r w:rsidR="00103C16" w:rsidRPr="00112C65">
        <w:rPr>
          <w:rFonts w:ascii="Palatino Linotype" w:hAnsi="Palatino Linotype" w:cs="Arial"/>
        </w:rPr>
        <w:t xml:space="preserve"> su</w:t>
      </w:r>
      <w:r w:rsidR="00E44EDF" w:rsidRPr="00112C65">
        <w:rPr>
          <w:rFonts w:ascii="Palatino Linotype" w:hAnsi="Palatino Linotype" w:cs="Arial"/>
        </w:rPr>
        <w:t xml:space="preserve"> fallecimiento.</w:t>
      </w:r>
      <w:r w:rsidR="00103C16" w:rsidRPr="00112C65">
        <w:rPr>
          <w:rFonts w:ascii="Palatino Linotype" w:hAnsi="Palatino Linotype" w:cs="Arial"/>
        </w:rPr>
        <w:t xml:space="preserve"> </w:t>
      </w:r>
      <w:r w:rsidR="00C87E35" w:rsidRPr="00112C65">
        <w:rPr>
          <w:rFonts w:ascii="Palatino Linotype" w:hAnsi="Palatino Linotype" w:cs="Arial"/>
        </w:rPr>
        <w:t>En ese sentido, p</w:t>
      </w:r>
      <w:r w:rsidR="00103C16" w:rsidRPr="00112C65">
        <w:rPr>
          <w:rFonts w:ascii="Palatino Linotype" w:hAnsi="Palatino Linotype" w:cs="Arial"/>
        </w:rPr>
        <w:t xml:space="preserve">ara el desahogo de la prevención, se otorgó a </w:t>
      </w:r>
      <w:r w:rsidR="00103C16" w:rsidRPr="00112C65">
        <w:rPr>
          <w:rFonts w:ascii="Palatino Linotype" w:hAnsi="Palatino Linotype" w:cs="Arial"/>
          <w:b/>
        </w:rPr>
        <w:t>LA RECURRENTE</w:t>
      </w:r>
      <w:r w:rsidR="00103C16" w:rsidRPr="00112C65">
        <w:rPr>
          <w:rFonts w:ascii="Palatino Linotype" w:hAnsi="Palatino Linotype" w:cs="Arial"/>
        </w:rPr>
        <w:t xml:space="preserve"> un plazo de diez días hábiles, contados a partir del día hábil siguiente</w:t>
      </w:r>
      <w:r w:rsidR="00C87E35" w:rsidRPr="00112C65">
        <w:rPr>
          <w:rFonts w:ascii="Palatino Linotype" w:hAnsi="Palatino Linotype" w:cs="Arial"/>
        </w:rPr>
        <w:t>,</w:t>
      </w:r>
      <w:r w:rsidR="00103C16" w:rsidRPr="00112C65">
        <w:rPr>
          <w:rFonts w:ascii="Palatino Linotype" w:hAnsi="Palatino Linotype" w:cs="Arial"/>
        </w:rPr>
        <w:t xml:space="preserve"> al que surtiera efectos la notificación respectiva.</w:t>
      </w:r>
      <w:bookmarkEnd w:id="0"/>
    </w:p>
    <w:p w14:paraId="20AF627D" w14:textId="3BB7F5A6" w:rsidR="00C87E35" w:rsidRPr="00112C65" w:rsidRDefault="00C87E35" w:rsidP="002F1812">
      <w:pPr>
        <w:pStyle w:val="Prrafodelista"/>
        <w:numPr>
          <w:ilvl w:val="0"/>
          <w:numId w:val="1"/>
        </w:numPr>
        <w:spacing w:before="300" w:after="240" w:line="360" w:lineRule="auto"/>
        <w:ind w:left="0" w:firstLine="0"/>
        <w:jc w:val="both"/>
        <w:rPr>
          <w:rFonts w:ascii="Palatino Linotype" w:hAnsi="Palatino Linotype" w:cs="Arial"/>
          <w:lang w:val="es-MX"/>
        </w:rPr>
      </w:pPr>
      <w:r w:rsidRPr="00112C65">
        <w:rPr>
          <w:rFonts w:ascii="Palatino Linotype" w:hAnsi="Palatino Linotype" w:cs="Arial"/>
        </w:rPr>
        <w:t xml:space="preserve">En fecha veintiuno de febrero de </w:t>
      </w:r>
      <w:r w:rsidRPr="00112C65">
        <w:rPr>
          <w:rFonts w:ascii="Palatino Linotype" w:hAnsi="Palatino Linotype"/>
        </w:rPr>
        <w:t>dos mil diecinueve</w:t>
      </w:r>
      <w:r w:rsidRPr="00112C65">
        <w:rPr>
          <w:rFonts w:ascii="Palatino Linotype" w:hAnsi="Palatino Linotype" w:cs="Arial"/>
        </w:rPr>
        <w:t xml:space="preserve">, </w:t>
      </w:r>
      <w:r w:rsidR="00C842C6" w:rsidRPr="00112C65">
        <w:rPr>
          <w:rFonts w:ascii="Palatino Linotype" w:hAnsi="Palatino Linotype"/>
          <w:b/>
        </w:rPr>
        <w:t>EL RESPONSABLE</w:t>
      </w:r>
      <w:r w:rsidRPr="00112C65">
        <w:rPr>
          <w:rFonts w:ascii="Palatino Linotype" w:hAnsi="Palatino Linotype" w:cs="Arial"/>
        </w:rPr>
        <w:t xml:space="preserve"> tuvo por no presentada la solicitud de acceso a datos personales de mérito, en razón de que, en el plazo otorgado en Resultando anterior, </w:t>
      </w:r>
      <w:r w:rsidRPr="00112C65">
        <w:rPr>
          <w:rFonts w:ascii="Palatino Linotype" w:hAnsi="Palatino Linotype" w:cs="Arial"/>
          <w:b/>
        </w:rPr>
        <w:t>LA RECURRENTE</w:t>
      </w:r>
      <w:r w:rsidRPr="00112C65">
        <w:rPr>
          <w:rFonts w:ascii="Palatino Linotype" w:hAnsi="Palatino Linotype" w:cs="Arial"/>
        </w:rPr>
        <w:t xml:space="preserve"> no desahogara la prevención referida.</w:t>
      </w:r>
    </w:p>
    <w:p w14:paraId="6083E91C" w14:textId="73053EF7" w:rsidR="00C87E35" w:rsidRPr="00112C65" w:rsidRDefault="00C87E35" w:rsidP="002F1812">
      <w:pPr>
        <w:pStyle w:val="Prrafodelista"/>
        <w:numPr>
          <w:ilvl w:val="0"/>
          <w:numId w:val="1"/>
        </w:numPr>
        <w:spacing w:before="300" w:after="240" w:line="360" w:lineRule="auto"/>
        <w:ind w:left="0" w:firstLine="0"/>
        <w:jc w:val="both"/>
        <w:rPr>
          <w:rFonts w:ascii="Palatino Linotype" w:hAnsi="Palatino Linotype" w:cs="Arial"/>
          <w:lang w:val="es-MX"/>
        </w:rPr>
      </w:pPr>
      <w:r w:rsidRPr="00112C65">
        <w:rPr>
          <w:rFonts w:ascii="Palatino Linotype" w:hAnsi="Palatino Linotype" w:cs="Arial"/>
        </w:rPr>
        <w:t xml:space="preserve">En fecha siete de marzo de </w:t>
      </w:r>
      <w:r w:rsidRPr="00112C65">
        <w:rPr>
          <w:rFonts w:ascii="Palatino Linotype" w:hAnsi="Palatino Linotype"/>
        </w:rPr>
        <w:t>dos mil diecinueve</w:t>
      </w:r>
      <w:r w:rsidRPr="00112C65">
        <w:rPr>
          <w:rFonts w:ascii="Palatino Linotype" w:hAnsi="Palatino Linotype" w:cs="Arial"/>
        </w:rPr>
        <w:t xml:space="preserve">, </w:t>
      </w:r>
      <w:r w:rsidRPr="00112C65">
        <w:rPr>
          <w:rFonts w:ascii="Palatino Linotype" w:hAnsi="Palatino Linotype" w:cs="Arial"/>
          <w:b/>
        </w:rPr>
        <w:t>LA RECURRENTE</w:t>
      </w:r>
      <w:r w:rsidRPr="00112C65">
        <w:rPr>
          <w:rFonts w:ascii="Palatino Linotype" w:hAnsi="Palatino Linotype" w:cs="Arial"/>
        </w:rPr>
        <w:t xml:space="preserve"> interpuso el presente recurso de revisión, en contra de la determinación d</w:t>
      </w:r>
      <w:r w:rsidR="00C842C6" w:rsidRPr="00112C65">
        <w:rPr>
          <w:rFonts w:ascii="Palatino Linotype" w:hAnsi="Palatino Linotype" w:cs="Arial"/>
        </w:rPr>
        <w:t>el</w:t>
      </w:r>
      <w:r w:rsidR="00C842C6" w:rsidRPr="00112C65">
        <w:rPr>
          <w:rFonts w:ascii="Palatino Linotype" w:hAnsi="Palatino Linotype"/>
          <w:b/>
        </w:rPr>
        <w:t xml:space="preserve"> RESPONSABLE</w:t>
      </w:r>
      <w:r w:rsidRPr="00112C65">
        <w:rPr>
          <w:rFonts w:ascii="Palatino Linotype" w:hAnsi="Palatino Linotype" w:cs="Arial"/>
        </w:rPr>
        <w:t>,</w:t>
      </w:r>
      <w:r w:rsidRPr="00112C65">
        <w:rPr>
          <w:rFonts w:ascii="Palatino Linotype" w:hAnsi="Palatino Linotype" w:cs="Arial"/>
          <w:b/>
        </w:rPr>
        <w:t xml:space="preserve"> </w:t>
      </w:r>
      <w:r w:rsidRPr="00112C65">
        <w:rPr>
          <w:rFonts w:ascii="Palatino Linotype" w:hAnsi="Palatino Linotype" w:cs="Arial"/>
        </w:rPr>
        <w:t xml:space="preserve">de tener por no presentada la solicitud de acceso </w:t>
      </w:r>
      <w:r w:rsidRPr="00112C65">
        <w:rPr>
          <w:rFonts w:ascii="Palatino Linotype" w:hAnsi="Palatino Linotype"/>
        </w:rPr>
        <w:t>a datos personales</w:t>
      </w:r>
      <w:r w:rsidRPr="00112C65">
        <w:rPr>
          <w:rFonts w:ascii="Palatino Linotype" w:hAnsi="Palatino Linotype" w:cs="Arial"/>
        </w:rPr>
        <w:t xml:space="preserve">, </w:t>
      </w:r>
      <w:r w:rsidRPr="00112C65">
        <w:rPr>
          <w:rFonts w:ascii="Palatino Linotype" w:hAnsi="Palatino Linotype"/>
        </w:rPr>
        <w:t xml:space="preserve">el cual fue registrado en </w:t>
      </w:r>
      <w:r w:rsidRPr="00112C65">
        <w:rPr>
          <w:rFonts w:ascii="Palatino Linotype" w:hAnsi="Palatino Linotype"/>
          <w:b/>
        </w:rPr>
        <w:t>EL SARCOEM</w:t>
      </w:r>
      <w:r w:rsidRPr="00112C65">
        <w:rPr>
          <w:rFonts w:ascii="Palatino Linotype" w:hAnsi="Palatino Linotype"/>
        </w:rPr>
        <w:t xml:space="preserve"> y se le asignó el número </w:t>
      </w:r>
      <w:r w:rsidRPr="00112C65">
        <w:rPr>
          <w:rFonts w:ascii="Palatino Linotype" w:hAnsi="Palatino Linotype" w:cs="Arial"/>
          <w:b/>
          <w:bCs/>
          <w:lang w:val="es-ES_tradnl"/>
        </w:rPr>
        <w:t>01392/INFOEM/AD/RR/2019</w:t>
      </w:r>
      <w:r w:rsidRPr="00112C65">
        <w:rPr>
          <w:rFonts w:ascii="Palatino Linotype" w:hAnsi="Palatino Linotype" w:cs="Arial"/>
        </w:rPr>
        <w:t>, en el que señaló, como acto impugnado, lo siguiente:</w:t>
      </w:r>
    </w:p>
    <w:p w14:paraId="3F92AEEA" w14:textId="77777777" w:rsidR="00C87E35" w:rsidRPr="00112C65" w:rsidRDefault="00C87E35" w:rsidP="00C87E35">
      <w:pPr>
        <w:spacing w:after="240"/>
        <w:ind w:left="709" w:right="709"/>
        <w:jc w:val="both"/>
        <w:rPr>
          <w:rFonts w:ascii="Palatino Linotype" w:hAnsi="Palatino Linotype" w:cs="Arial"/>
          <w:i/>
          <w:sz w:val="22"/>
          <w:szCs w:val="22"/>
          <w:lang w:val="es-MX"/>
        </w:rPr>
      </w:pPr>
      <w:r w:rsidRPr="00112C65">
        <w:rPr>
          <w:rFonts w:ascii="Palatino Linotype" w:hAnsi="Palatino Linotype" w:cs="Arial"/>
          <w:i/>
          <w:sz w:val="22"/>
          <w:szCs w:val="22"/>
          <w:lang w:val="es-MX"/>
        </w:rPr>
        <w:t xml:space="preserve">“NO SE ENTREGA DE LA INFORMACIÓN SOLICITADA” </w:t>
      </w:r>
      <w:r w:rsidRPr="00112C65">
        <w:rPr>
          <w:rFonts w:ascii="Palatino Linotype" w:hAnsi="Palatino Linotype" w:cs="Arial"/>
          <w:sz w:val="22"/>
          <w:szCs w:val="22"/>
          <w:lang w:val="es-MX"/>
        </w:rPr>
        <w:t>(Sic)</w:t>
      </w:r>
    </w:p>
    <w:p w14:paraId="794D1561" w14:textId="77777777" w:rsidR="00C87E35" w:rsidRPr="00112C65" w:rsidRDefault="00C87E35" w:rsidP="002F1812">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eastAsiaTheme="minorHAnsi" w:hAnsi="Palatino Linotype" w:cs="Arial"/>
          <w:szCs w:val="22"/>
          <w:lang w:val="es-MX"/>
        </w:rPr>
      </w:pPr>
      <w:r w:rsidRPr="00112C65">
        <w:rPr>
          <w:rFonts w:ascii="Palatino Linotype" w:hAnsi="Palatino Linotype" w:cs="Arial"/>
        </w:rPr>
        <w:t xml:space="preserve">Asimismo, </w:t>
      </w:r>
      <w:r w:rsidRPr="00112C65">
        <w:rPr>
          <w:rFonts w:ascii="Palatino Linotype" w:hAnsi="Palatino Linotype" w:cs="Arial"/>
          <w:b/>
        </w:rPr>
        <w:t>LA RECURRENTE</w:t>
      </w:r>
      <w:r w:rsidRPr="00112C65">
        <w:rPr>
          <w:rFonts w:ascii="Palatino Linotype" w:hAnsi="Palatino Linotype" w:cs="Arial"/>
        </w:rPr>
        <w:t xml:space="preserve"> manifestó como razones o motivos de inconformidad:</w:t>
      </w:r>
    </w:p>
    <w:p w14:paraId="1D3A2A4B" w14:textId="0F62566D" w:rsidR="00C87E35" w:rsidRPr="00112C65" w:rsidRDefault="00C87E35" w:rsidP="00C87E35">
      <w:pPr>
        <w:spacing w:before="120" w:after="120"/>
        <w:ind w:left="709" w:right="709"/>
        <w:jc w:val="both"/>
        <w:rPr>
          <w:rFonts w:ascii="Palatino Linotype" w:hAnsi="Palatino Linotype" w:cs="Arial"/>
          <w:i/>
          <w:sz w:val="22"/>
          <w:szCs w:val="22"/>
          <w:lang w:val="es-MX"/>
        </w:rPr>
      </w:pPr>
      <w:r w:rsidRPr="00112C65">
        <w:rPr>
          <w:rFonts w:ascii="Palatino Linotype" w:hAnsi="Palatino Linotype" w:cs="Arial"/>
          <w:i/>
          <w:sz w:val="22"/>
          <w:szCs w:val="22"/>
          <w:lang w:val="es-MX"/>
        </w:rPr>
        <w:t xml:space="preserve">“En fecha veintinueve de enero ingrese una solicitud en el SARCOEM, en la cual solicito copia certificada del movimiento de baja de mi </w:t>
      </w:r>
      <w:r w:rsidR="00E6092C" w:rsidRPr="00E6092C">
        <w:rPr>
          <w:rFonts w:ascii="Palatino Linotype" w:hAnsi="Palatino Linotype" w:cs="Arial"/>
          <w:i/>
          <w:sz w:val="22"/>
          <w:szCs w:val="22"/>
        </w:rPr>
        <w:t>XXXXXX</w:t>
      </w:r>
      <w:r w:rsidRPr="00112C65">
        <w:rPr>
          <w:rFonts w:ascii="Palatino Linotype" w:hAnsi="Palatino Linotype" w:cs="Arial"/>
          <w:i/>
          <w:sz w:val="22"/>
          <w:szCs w:val="22"/>
          <w:lang w:val="es-MX"/>
        </w:rPr>
        <w:t xml:space="preserve"> el C. </w:t>
      </w:r>
      <w:r w:rsidR="00E6092C" w:rsidRPr="00E6092C">
        <w:rPr>
          <w:rFonts w:ascii="Palatino Linotype" w:hAnsi="Palatino Linotype" w:cs="Arial"/>
          <w:i/>
          <w:sz w:val="22"/>
          <w:szCs w:val="22"/>
          <w:lang w:val="es-MX"/>
        </w:rPr>
        <w:t>XXXXXX XX XXXXX XXXXXXXXX XXXXX</w:t>
      </w:r>
      <w:r w:rsidRPr="00112C65">
        <w:rPr>
          <w:rFonts w:ascii="Palatino Linotype" w:hAnsi="Palatino Linotype" w:cs="Arial"/>
          <w:i/>
          <w:sz w:val="22"/>
          <w:szCs w:val="22"/>
          <w:lang w:val="es-MX"/>
        </w:rPr>
        <w:t xml:space="preserve">, quien falleció en </w:t>
      </w:r>
      <w:r w:rsidR="00E6092C">
        <w:rPr>
          <w:rFonts w:ascii="Palatino Linotype" w:hAnsi="Palatino Linotype" w:cs="Arial"/>
          <w:i/>
          <w:sz w:val="22"/>
          <w:szCs w:val="22"/>
          <w:lang w:val="es-MX"/>
        </w:rPr>
        <w:t>XX</w:t>
      </w:r>
      <w:r w:rsidRPr="00112C65">
        <w:rPr>
          <w:rFonts w:ascii="Palatino Linotype" w:hAnsi="Palatino Linotype" w:cs="Arial"/>
          <w:i/>
          <w:sz w:val="22"/>
          <w:szCs w:val="22"/>
          <w:lang w:val="es-MX"/>
        </w:rPr>
        <w:t xml:space="preserve"> </w:t>
      </w:r>
      <w:r w:rsidR="00E6092C">
        <w:rPr>
          <w:rFonts w:ascii="Palatino Linotype" w:hAnsi="Palatino Linotype" w:cs="Arial"/>
          <w:i/>
          <w:sz w:val="22"/>
          <w:szCs w:val="22"/>
          <w:lang w:val="es-MX"/>
        </w:rPr>
        <w:t>XX</w:t>
      </w:r>
      <w:r w:rsidRPr="00112C65">
        <w:rPr>
          <w:rFonts w:ascii="Palatino Linotype" w:hAnsi="Palatino Linotype" w:cs="Arial"/>
          <w:i/>
          <w:sz w:val="22"/>
          <w:szCs w:val="22"/>
          <w:lang w:val="es-MX"/>
        </w:rPr>
        <w:t xml:space="preserve"> </w:t>
      </w:r>
      <w:r w:rsidR="00E6092C">
        <w:rPr>
          <w:rFonts w:ascii="Palatino Linotype" w:hAnsi="Palatino Linotype" w:cs="Arial"/>
          <w:i/>
          <w:sz w:val="22"/>
          <w:szCs w:val="22"/>
          <w:lang w:val="es-MX"/>
        </w:rPr>
        <w:t>XXXXXXXXXX</w:t>
      </w:r>
      <w:r w:rsidRPr="00112C65">
        <w:rPr>
          <w:rFonts w:ascii="Palatino Linotype" w:hAnsi="Palatino Linotype" w:cs="Arial"/>
          <w:i/>
          <w:sz w:val="22"/>
          <w:szCs w:val="22"/>
          <w:lang w:val="es-MX"/>
        </w:rPr>
        <w:t xml:space="preserve"> </w:t>
      </w:r>
      <w:r w:rsidR="00E6092C">
        <w:rPr>
          <w:rFonts w:ascii="Palatino Linotype" w:hAnsi="Palatino Linotype" w:cs="Arial"/>
          <w:i/>
          <w:sz w:val="22"/>
          <w:szCs w:val="22"/>
          <w:lang w:val="es-MX"/>
        </w:rPr>
        <w:t>XX</w:t>
      </w:r>
      <w:r w:rsidRPr="00112C65">
        <w:rPr>
          <w:rFonts w:ascii="Palatino Linotype" w:hAnsi="Palatino Linotype" w:cs="Arial"/>
          <w:i/>
          <w:sz w:val="22"/>
          <w:szCs w:val="22"/>
          <w:lang w:val="es-MX"/>
        </w:rPr>
        <w:t xml:space="preserve"> </w:t>
      </w:r>
      <w:r w:rsidR="00E6092C">
        <w:rPr>
          <w:rFonts w:ascii="Palatino Linotype" w:hAnsi="Palatino Linotype" w:cs="Arial"/>
          <w:i/>
          <w:sz w:val="22"/>
          <w:szCs w:val="22"/>
          <w:lang w:val="es-MX"/>
        </w:rPr>
        <w:t>XXXX</w:t>
      </w:r>
      <w:r w:rsidRPr="00112C65">
        <w:rPr>
          <w:rFonts w:ascii="Palatino Linotype" w:hAnsi="Palatino Linotype" w:cs="Arial"/>
          <w:i/>
          <w:sz w:val="22"/>
          <w:szCs w:val="22"/>
          <w:lang w:val="es-MX"/>
        </w:rPr>
        <w:t>, ya que dicho documento me fue requerido para solicitar el cobro de la pensión de la cual soy beneficiaria, así como, para solicitar que se me siga brindando atención médica.</w:t>
      </w:r>
    </w:p>
    <w:p w14:paraId="5B75430E" w14:textId="164172AB" w:rsidR="00C87E35" w:rsidRPr="00112C65" w:rsidRDefault="00C87E35" w:rsidP="00C87E35">
      <w:pPr>
        <w:spacing w:before="120" w:after="120"/>
        <w:ind w:left="709" w:right="709"/>
        <w:jc w:val="both"/>
        <w:rPr>
          <w:rFonts w:ascii="Palatino Linotype" w:hAnsi="Palatino Linotype" w:cs="Arial"/>
          <w:i/>
          <w:sz w:val="22"/>
          <w:szCs w:val="22"/>
          <w:lang w:val="es-MX"/>
        </w:rPr>
      </w:pPr>
      <w:r w:rsidRPr="00112C65">
        <w:rPr>
          <w:rFonts w:ascii="Palatino Linotype" w:hAnsi="Palatino Linotype" w:cs="Arial"/>
          <w:i/>
          <w:sz w:val="22"/>
          <w:szCs w:val="22"/>
          <w:lang w:val="es-MX"/>
        </w:rPr>
        <w:t xml:space="preserve">Posteriormente, en fecha 31 de enero de 2019 la unidad de Transparencia me solicito el documento mediante el cual mi </w:t>
      </w:r>
      <w:r w:rsidR="00E6092C" w:rsidRPr="00E6092C">
        <w:rPr>
          <w:rFonts w:ascii="Palatino Linotype" w:hAnsi="Palatino Linotype" w:cs="Arial"/>
          <w:i/>
          <w:sz w:val="22"/>
          <w:szCs w:val="22"/>
          <w:lang w:val="es-MX"/>
        </w:rPr>
        <w:t>XXXXXX</w:t>
      </w:r>
      <w:r w:rsidRPr="00112C65">
        <w:rPr>
          <w:rFonts w:ascii="Palatino Linotype" w:hAnsi="Palatino Linotype" w:cs="Arial"/>
          <w:i/>
          <w:sz w:val="22"/>
          <w:szCs w:val="22"/>
          <w:lang w:val="es-MX"/>
        </w:rPr>
        <w:t xml:space="preserve"> haya expresado su voluntad para que yo pudiera acceder a sus datos personales, es importante mencionar que no cuento con dicho documento.</w:t>
      </w:r>
    </w:p>
    <w:p w14:paraId="3C9A58B0" w14:textId="77777777" w:rsidR="00C87E35" w:rsidRPr="00112C65" w:rsidRDefault="00C87E35" w:rsidP="00C87E35">
      <w:pPr>
        <w:spacing w:before="240" w:after="120"/>
        <w:ind w:left="709" w:right="709"/>
        <w:jc w:val="both"/>
        <w:rPr>
          <w:rFonts w:ascii="Palatino Linotype" w:hAnsi="Palatino Linotype" w:cs="Arial"/>
          <w:i/>
          <w:sz w:val="22"/>
          <w:szCs w:val="22"/>
          <w:lang w:val="es-MX"/>
        </w:rPr>
      </w:pPr>
      <w:r w:rsidRPr="00112C65">
        <w:rPr>
          <w:rFonts w:ascii="Palatino Linotype" w:hAnsi="Palatino Linotype" w:cs="Arial"/>
          <w:i/>
          <w:sz w:val="22"/>
          <w:szCs w:val="22"/>
          <w:lang w:val="es-MX"/>
        </w:rPr>
        <w:t>Sin embargo en el artículo 106 de la Ley de Acceso a Datos Personales del Estado de México se menciona que: “Tratándose de datos personales concernientes a personas fallecidas o de quienes hayan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y jurídico, tal y como se demuestra con los documentos que adjunte en la solicitud que realice, los cuales son:</w:t>
      </w:r>
    </w:p>
    <w:p w14:paraId="0849214C" w14:textId="77777777" w:rsidR="00C87E35" w:rsidRPr="00112C65" w:rsidRDefault="00C87E35" w:rsidP="00C87E35">
      <w:pPr>
        <w:ind w:left="709" w:right="709"/>
        <w:jc w:val="both"/>
        <w:rPr>
          <w:rFonts w:ascii="Palatino Linotype" w:hAnsi="Palatino Linotype" w:cs="Arial"/>
          <w:i/>
          <w:sz w:val="22"/>
          <w:szCs w:val="22"/>
          <w:lang w:val="es-MX"/>
        </w:rPr>
      </w:pPr>
      <w:r w:rsidRPr="00112C65">
        <w:rPr>
          <w:rFonts w:ascii="Palatino Linotype" w:hAnsi="Palatino Linotype" w:cs="Arial"/>
          <w:i/>
          <w:sz w:val="22"/>
          <w:szCs w:val="22"/>
          <w:lang w:val="es-MX"/>
        </w:rPr>
        <w:t>• Identificaciones oficiales de ambos.</w:t>
      </w:r>
    </w:p>
    <w:p w14:paraId="788F0D6A" w14:textId="77777777" w:rsidR="00C87E35" w:rsidRPr="00112C65" w:rsidRDefault="00C87E35" w:rsidP="00C87E35">
      <w:pPr>
        <w:ind w:left="709" w:right="709"/>
        <w:jc w:val="both"/>
        <w:rPr>
          <w:rFonts w:ascii="Palatino Linotype" w:hAnsi="Palatino Linotype" w:cs="Arial"/>
          <w:i/>
          <w:sz w:val="22"/>
          <w:szCs w:val="22"/>
          <w:lang w:val="es-MX"/>
        </w:rPr>
      </w:pPr>
      <w:r w:rsidRPr="00112C65">
        <w:rPr>
          <w:rFonts w:ascii="Palatino Linotype" w:hAnsi="Palatino Linotype" w:cs="Arial"/>
          <w:i/>
          <w:sz w:val="22"/>
          <w:szCs w:val="22"/>
          <w:lang w:val="es-MX"/>
        </w:rPr>
        <w:t>• Carta Testamentaria.</w:t>
      </w:r>
    </w:p>
    <w:p w14:paraId="23028D2D" w14:textId="77777777" w:rsidR="00C87E35" w:rsidRPr="00112C65" w:rsidRDefault="00C87E35" w:rsidP="00C87E35">
      <w:pPr>
        <w:ind w:left="709" w:right="709"/>
        <w:jc w:val="both"/>
        <w:rPr>
          <w:rFonts w:ascii="Palatino Linotype" w:hAnsi="Palatino Linotype" w:cs="Arial"/>
          <w:i/>
          <w:sz w:val="22"/>
          <w:szCs w:val="22"/>
          <w:lang w:val="es-MX"/>
        </w:rPr>
      </w:pPr>
      <w:r w:rsidRPr="00112C65">
        <w:rPr>
          <w:rFonts w:ascii="Palatino Linotype" w:hAnsi="Palatino Linotype" w:cs="Arial"/>
          <w:i/>
          <w:sz w:val="22"/>
          <w:szCs w:val="22"/>
          <w:lang w:val="es-MX"/>
        </w:rPr>
        <w:t>• Acta de defunción.</w:t>
      </w:r>
    </w:p>
    <w:p w14:paraId="33EEBFF4" w14:textId="77777777" w:rsidR="00C87E35" w:rsidRPr="00112C65" w:rsidRDefault="00C87E35" w:rsidP="00C87E35">
      <w:pPr>
        <w:spacing w:before="240" w:after="120"/>
        <w:ind w:left="709" w:right="709"/>
        <w:jc w:val="both"/>
        <w:rPr>
          <w:rFonts w:ascii="Palatino Linotype" w:hAnsi="Palatino Linotype" w:cs="Arial"/>
          <w:i/>
          <w:sz w:val="22"/>
          <w:szCs w:val="22"/>
          <w:lang w:val="es-MX"/>
        </w:rPr>
      </w:pPr>
      <w:r w:rsidRPr="00112C65">
        <w:rPr>
          <w:rFonts w:ascii="Palatino Linotype" w:hAnsi="Palatino Linotype" w:cs="Arial"/>
          <w:i/>
          <w:sz w:val="22"/>
          <w:szCs w:val="22"/>
          <w:lang w:val="es-MX"/>
        </w:rPr>
        <w:t xml:space="preserve">Por lo anterior, solicito al ISSEMYM, me otorgue el documento solicitado, ya que este es un requisito solicitado por este instituto, para solicitar el cobro de pensión y el servicio médico.” </w:t>
      </w:r>
      <w:r w:rsidRPr="00112C65">
        <w:rPr>
          <w:rFonts w:ascii="Palatino Linotype" w:hAnsi="Palatino Linotype" w:cs="Arial"/>
          <w:sz w:val="22"/>
          <w:szCs w:val="22"/>
          <w:lang w:val="es-MX"/>
        </w:rPr>
        <w:t>(Sic)</w:t>
      </w:r>
    </w:p>
    <w:p w14:paraId="0C601547" w14:textId="2F334BF9" w:rsidR="00B51F55" w:rsidRPr="00112C65" w:rsidRDefault="00E4075E" w:rsidP="00C87E35">
      <w:pPr>
        <w:pStyle w:val="Prrafodelista"/>
        <w:numPr>
          <w:ilvl w:val="0"/>
          <w:numId w:val="1"/>
        </w:numPr>
        <w:spacing w:before="360" w:after="240" w:line="360" w:lineRule="auto"/>
        <w:ind w:left="0" w:firstLine="0"/>
        <w:jc w:val="both"/>
        <w:rPr>
          <w:rFonts w:ascii="Palatino Linotype" w:hAnsi="Palatino Linotype" w:cs="Arial"/>
          <w:lang w:val="es-ES_tradnl"/>
        </w:rPr>
      </w:pPr>
      <w:r w:rsidRPr="00112C65">
        <w:rPr>
          <w:rFonts w:ascii="Palatino Linotype" w:hAnsi="Palatino Linotype" w:cs="Arial"/>
        </w:rPr>
        <w:t>E</w:t>
      </w:r>
      <w:r w:rsidR="009E1561" w:rsidRPr="00112C65">
        <w:rPr>
          <w:rFonts w:ascii="Palatino Linotype" w:hAnsi="Palatino Linotype" w:cs="Arial"/>
        </w:rPr>
        <w:t>n fecha</w:t>
      </w:r>
      <w:r w:rsidR="00EF566E" w:rsidRPr="00112C65">
        <w:rPr>
          <w:rFonts w:ascii="Palatino Linotype" w:hAnsi="Palatino Linotype" w:cs="Arial"/>
        </w:rPr>
        <w:t xml:space="preserve"> </w:t>
      </w:r>
      <w:r w:rsidR="002F1812" w:rsidRPr="00112C65">
        <w:rPr>
          <w:rFonts w:ascii="Palatino Linotype" w:hAnsi="Palatino Linotype"/>
        </w:rPr>
        <w:t>siete</w:t>
      </w:r>
      <w:r w:rsidR="002E73CA" w:rsidRPr="00112C65">
        <w:rPr>
          <w:rFonts w:ascii="Palatino Linotype" w:hAnsi="Palatino Linotype"/>
        </w:rPr>
        <w:t xml:space="preserve"> de </w:t>
      </w:r>
      <w:r w:rsidR="00990F7D" w:rsidRPr="00112C65">
        <w:rPr>
          <w:rFonts w:ascii="Palatino Linotype" w:hAnsi="Palatino Linotype"/>
        </w:rPr>
        <w:t>marzo</w:t>
      </w:r>
      <w:r w:rsidR="002E73CA" w:rsidRPr="00112C65">
        <w:rPr>
          <w:rFonts w:ascii="Palatino Linotype" w:hAnsi="Palatino Linotype"/>
        </w:rPr>
        <w:t xml:space="preserve"> de </w:t>
      </w:r>
      <w:r w:rsidR="002F1812" w:rsidRPr="00112C65">
        <w:rPr>
          <w:rFonts w:ascii="Palatino Linotype" w:hAnsi="Palatino Linotype"/>
        </w:rPr>
        <w:t>dos mil diecinueve</w:t>
      </w:r>
      <w:r w:rsidR="009E1561" w:rsidRPr="00112C65">
        <w:rPr>
          <w:rFonts w:ascii="Palatino Linotype" w:hAnsi="Palatino Linotype" w:cs="Arial"/>
        </w:rPr>
        <w:t>, e</w:t>
      </w:r>
      <w:r w:rsidR="00120ADA" w:rsidRPr="00112C65">
        <w:rPr>
          <w:rFonts w:ascii="Palatino Linotype" w:hAnsi="Palatino Linotype" w:cs="Arial"/>
        </w:rPr>
        <w:t>l</w:t>
      </w:r>
      <w:r w:rsidR="00D85FD6" w:rsidRPr="00112C65">
        <w:rPr>
          <w:rFonts w:ascii="Palatino Linotype" w:hAnsi="Palatino Linotype" w:cs="Arial"/>
        </w:rPr>
        <w:t xml:space="preserve"> </w:t>
      </w:r>
      <w:r w:rsidR="00B51F55" w:rsidRPr="00112C65">
        <w:rPr>
          <w:rFonts w:ascii="Palatino Linotype" w:hAnsi="Palatino Linotype" w:cs="Arial"/>
          <w:lang w:val="es-ES_tradnl"/>
        </w:rPr>
        <w:t>recurso</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de</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que</w:t>
      </w:r>
      <w:r w:rsidR="00D85FD6" w:rsidRPr="00112C65">
        <w:rPr>
          <w:rFonts w:ascii="Palatino Linotype" w:hAnsi="Palatino Linotype" w:cs="Arial"/>
        </w:rPr>
        <w:t xml:space="preserve"> </w:t>
      </w:r>
      <w:r w:rsidR="00B51F55" w:rsidRPr="00112C65">
        <w:rPr>
          <w:rFonts w:ascii="Palatino Linotype" w:hAnsi="Palatino Linotype" w:cs="Arial"/>
        </w:rPr>
        <w:t>se</w:t>
      </w:r>
      <w:r w:rsidR="00D85FD6" w:rsidRPr="00112C65">
        <w:rPr>
          <w:rFonts w:ascii="Palatino Linotype" w:hAnsi="Palatino Linotype" w:cs="Arial"/>
        </w:rPr>
        <w:t xml:space="preserve"> </w:t>
      </w:r>
      <w:r w:rsidR="00B51F55" w:rsidRPr="00112C65">
        <w:rPr>
          <w:rFonts w:ascii="Palatino Linotype" w:hAnsi="Palatino Linotype" w:cs="Arial"/>
        </w:rPr>
        <w:t>trata</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se</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envi</w:t>
      </w:r>
      <w:r w:rsidR="00943778" w:rsidRPr="00112C65">
        <w:rPr>
          <w:rFonts w:ascii="Palatino Linotype" w:hAnsi="Palatino Linotype" w:cs="Arial"/>
          <w:lang w:val="es-ES_tradnl"/>
        </w:rPr>
        <w:t>ó</w:t>
      </w:r>
      <w:r w:rsidR="00D85FD6" w:rsidRPr="00112C65">
        <w:rPr>
          <w:rFonts w:ascii="Palatino Linotype" w:hAnsi="Palatino Linotype" w:cs="Arial"/>
          <w:lang w:val="es-ES_tradnl"/>
        </w:rPr>
        <w:t xml:space="preserve"> </w:t>
      </w:r>
      <w:r w:rsidR="00B51F55" w:rsidRPr="00112C65">
        <w:rPr>
          <w:rFonts w:ascii="Palatino Linotype" w:hAnsi="Palatino Linotype" w:cs="Arial"/>
        </w:rPr>
        <w:t>electrónicamente</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al</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Instituto</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de</w:t>
      </w:r>
      <w:r w:rsidR="00D85FD6" w:rsidRPr="00112C65">
        <w:rPr>
          <w:rFonts w:ascii="Palatino Linotype" w:hAnsi="Palatino Linotype" w:cs="Arial"/>
          <w:lang w:val="es-ES_tradnl"/>
        </w:rPr>
        <w:t xml:space="preserve"> </w:t>
      </w:r>
      <w:r w:rsidR="00B51F55" w:rsidRPr="00112C65">
        <w:rPr>
          <w:rFonts w:ascii="Palatino Linotype" w:eastAsia="Arial Unicode MS" w:hAnsi="Palatino Linotype" w:cs="Arial"/>
        </w:rPr>
        <w:t>Transparencia</w:t>
      </w:r>
      <w:r w:rsidR="00B51F55" w:rsidRPr="00112C65">
        <w:rPr>
          <w:rFonts w:ascii="Palatino Linotype" w:hAnsi="Palatino Linotype" w:cs="Arial"/>
          <w:lang w:val="es-ES_tradnl"/>
        </w:rPr>
        <w:t>,</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Acceso</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a</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la</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Información</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Pública</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y</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Protección</w:t>
      </w:r>
      <w:r w:rsidR="00D85FD6" w:rsidRPr="00112C65">
        <w:rPr>
          <w:rFonts w:ascii="Palatino Linotype" w:hAnsi="Palatino Linotype" w:cs="Arial"/>
          <w:lang w:val="es-ES_tradnl"/>
        </w:rPr>
        <w:t xml:space="preserve"> </w:t>
      </w:r>
      <w:r w:rsidR="00B51F55" w:rsidRPr="00112C65">
        <w:rPr>
          <w:rFonts w:ascii="Palatino Linotype" w:hAnsi="Palatino Linotype" w:cs="Arial"/>
        </w:rPr>
        <w:t>de</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Datos</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Personales</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del</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Estado</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de</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México</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y</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Municipios</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y</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con</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fundamento</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en</w:t>
      </w:r>
      <w:r w:rsidR="00D85FD6" w:rsidRPr="00112C65">
        <w:rPr>
          <w:rFonts w:ascii="Palatino Linotype" w:hAnsi="Palatino Linotype" w:cs="Arial"/>
          <w:lang w:val="es-ES_tradnl"/>
        </w:rPr>
        <w:t xml:space="preserve"> </w:t>
      </w:r>
      <w:r w:rsidR="002E73CA" w:rsidRPr="00112C65">
        <w:rPr>
          <w:rFonts w:ascii="Palatino Linotype" w:hAnsi="Palatino Linotype" w:cs="Arial"/>
          <w:lang w:val="es-ES_tradnl"/>
        </w:rPr>
        <w:t>los</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artículo</w:t>
      </w:r>
      <w:r w:rsidR="002E73CA" w:rsidRPr="00112C65">
        <w:rPr>
          <w:rFonts w:ascii="Palatino Linotype" w:hAnsi="Palatino Linotype" w:cs="Arial"/>
          <w:lang w:val="es-ES_tradnl"/>
        </w:rPr>
        <w:t>s 11 y 127</w:t>
      </w:r>
      <w:r w:rsidR="002F1812" w:rsidRPr="00112C65">
        <w:rPr>
          <w:rFonts w:ascii="Palatino Linotype" w:hAnsi="Palatino Linotype" w:cs="Arial"/>
          <w:lang w:val="es-ES_tradnl"/>
        </w:rPr>
        <w:t>, de la</w:t>
      </w:r>
      <w:r w:rsidR="002E73CA" w:rsidRPr="00112C65">
        <w:rPr>
          <w:rFonts w:ascii="Palatino Linotype" w:hAnsi="Palatino Linotype" w:cs="Arial"/>
          <w:lang w:val="es-ES_tradnl"/>
        </w:rPr>
        <w:t xml:space="preserve"> Ley de Protección de Datos Personales en Posesión de Sujetos Obligados del Estado de México y Municipios y</w:t>
      </w:r>
      <w:r w:rsidR="00D85FD6" w:rsidRPr="00112C65">
        <w:rPr>
          <w:rFonts w:ascii="Palatino Linotype" w:hAnsi="Palatino Linotype" w:cs="Arial"/>
          <w:lang w:val="es-ES_tradnl"/>
        </w:rPr>
        <w:t xml:space="preserve"> </w:t>
      </w:r>
      <w:r w:rsidR="00990F7D" w:rsidRPr="00112C65">
        <w:rPr>
          <w:rFonts w:ascii="Palatino Linotype" w:hAnsi="Palatino Linotype" w:cs="Arial"/>
          <w:lang w:val="es-ES_tradnl"/>
        </w:rPr>
        <w:t xml:space="preserve">el artículo </w:t>
      </w:r>
      <w:r w:rsidR="00B51F55" w:rsidRPr="00112C65">
        <w:rPr>
          <w:rFonts w:ascii="Palatino Linotype" w:hAnsi="Palatino Linotype" w:cs="Arial"/>
          <w:lang w:val="es-ES_tradnl"/>
        </w:rPr>
        <w:t>185</w:t>
      </w:r>
      <w:r w:rsidR="002F1812" w:rsidRPr="00112C65">
        <w:rPr>
          <w:rFonts w:ascii="Palatino Linotype" w:hAnsi="Palatino Linotype" w:cs="Arial"/>
          <w:lang w:val="es-ES_tradnl"/>
        </w:rPr>
        <w:t>,</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fracción</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I</w:t>
      </w:r>
      <w:r w:rsidR="002F1812" w:rsidRPr="00112C65">
        <w:rPr>
          <w:rFonts w:ascii="Palatino Linotype" w:hAnsi="Palatino Linotype" w:cs="Arial"/>
          <w:lang w:val="es-ES_tradnl"/>
        </w:rPr>
        <w:t>,</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de</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la</w:t>
      </w:r>
      <w:r w:rsidR="00D85FD6" w:rsidRPr="00112C65">
        <w:rPr>
          <w:rFonts w:ascii="Palatino Linotype" w:hAnsi="Palatino Linotype" w:cs="Arial"/>
          <w:lang w:val="es-ES_tradnl"/>
        </w:rPr>
        <w:t xml:space="preserve"> </w:t>
      </w:r>
      <w:r w:rsidR="00B51F55" w:rsidRPr="00112C65">
        <w:rPr>
          <w:rFonts w:ascii="Palatino Linotype" w:hAnsi="Palatino Linotype"/>
        </w:rPr>
        <w:t>Ley</w:t>
      </w:r>
      <w:r w:rsidR="00D85FD6" w:rsidRPr="00112C65">
        <w:rPr>
          <w:rFonts w:ascii="Palatino Linotype" w:hAnsi="Palatino Linotype"/>
        </w:rPr>
        <w:t xml:space="preserve"> </w:t>
      </w:r>
      <w:r w:rsidR="00B51F55" w:rsidRPr="00112C65">
        <w:rPr>
          <w:rFonts w:ascii="Palatino Linotype" w:hAnsi="Palatino Linotype"/>
        </w:rPr>
        <w:t>de</w:t>
      </w:r>
      <w:r w:rsidR="00D85FD6" w:rsidRPr="00112C65">
        <w:rPr>
          <w:rFonts w:ascii="Palatino Linotype" w:hAnsi="Palatino Linotype"/>
        </w:rPr>
        <w:t xml:space="preserve"> </w:t>
      </w:r>
      <w:r w:rsidR="00B51F55" w:rsidRPr="00112C65">
        <w:rPr>
          <w:rFonts w:ascii="Palatino Linotype" w:hAnsi="Palatino Linotype"/>
        </w:rPr>
        <w:t>Transparencia</w:t>
      </w:r>
      <w:r w:rsidR="00D85FD6" w:rsidRPr="00112C65">
        <w:rPr>
          <w:rFonts w:ascii="Palatino Linotype" w:hAnsi="Palatino Linotype"/>
        </w:rPr>
        <w:t xml:space="preserve"> </w:t>
      </w:r>
      <w:r w:rsidR="00B51F55" w:rsidRPr="00112C65">
        <w:rPr>
          <w:rFonts w:ascii="Palatino Linotype" w:hAnsi="Palatino Linotype"/>
        </w:rPr>
        <w:t>y</w:t>
      </w:r>
      <w:r w:rsidR="00D85FD6" w:rsidRPr="00112C65">
        <w:rPr>
          <w:rFonts w:ascii="Palatino Linotype" w:hAnsi="Palatino Linotype"/>
        </w:rPr>
        <w:t xml:space="preserve"> </w:t>
      </w:r>
      <w:r w:rsidR="00B51F55" w:rsidRPr="00112C65">
        <w:rPr>
          <w:rFonts w:ascii="Palatino Linotype" w:hAnsi="Palatino Linotype"/>
        </w:rPr>
        <w:t>Acceso</w:t>
      </w:r>
      <w:r w:rsidR="00D85FD6" w:rsidRPr="00112C65">
        <w:rPr>
          <w:rFonts w:ascii="Palatino Linotype" w:hAnsi="Palatino Linotype"/>
        </w:rPr>
        <w:t xml:space="preserve"> </w:t>
      </w:r>
      <w:r w:rsidR="00B51F55" w:rsidRPr="00112C65">
        <w:rPr>
          <w:rFonts w:ascii="Palatino Linotype" w:hAnsi="Palatino Linotype"/>
        </w:rPr>
        <w:t>a</w:t>
      </w:r>
      <w:r w:rsidR="00D85FD6" w:rsidRPr="00112C65">
        <w:rPr>
          <w:rFonts w:ascii="Palatino Linotype" w:hAnsi="Palatino Linotype"/>
        </w:rPr>
        <w:t xml:space="preserve"> </w:t>
      </w:r>
      <w:r w:rsidR="00B51F55" w:rsidRPr="00112C65">
        <w:rPr>
          <w:rFonts w:ascii="Palatino Linotype" w:hAnsi="Palatino Linotype"/>
        </w:rPr>
        <w:t>la</w:t>
      </w:r>
      <w:r w:rsidR="00D85FD6" w:rsidRPr="00112C65">
        <w:rPr>
          <w:rFonts w:ascii="Palatino Linotype" w:hAnsi="Palatino Linotype"/>
        </w:rPr>
        <w:t xml:space="preserve"> </w:t>
      </w:r>
      <w:r w:rsidR="00B51F55" w:rsidRPr="00112C65">
        <w:rPr>
          <w:rFonts w:ascii="Palatino Linotype" w:hAnsi="Palatino Linotype"/>
        </w:rPr>
        <w:t>Información</w:t>
      </w:r>
      <w:r w:rsidR="00D85FD6" w:rsidRPr="00112C65">
        <w:rPr>
          <w:rFonts w:ascii="Palatino Linotype" w:hAnsi="Palatino Linotype"/>
        </w:rPr>
        <w:t xml:space="preserve"> </w:t>
      </w:r>
      <w:r w:rsidR="00B51F55" w:rsidRPr="00112C65">
        <w:rPr>
          <w:rFonts w:ascii="Palatino Linotype" w:hAnsi="Palatino Linotype"/>
        </w:rPr>
        <w:t>Pública</w:t>
      </w:r>
      <w:r w:rsidR="00D85FD6" w:rsidRPr="00112C65">
        <w:rPr>
          <w:rFonts w:ascii="Palatino Linotype" w:hAnsi="Palatino Linotype"/>
        </w:rPr>
        <w:t xml:space="preserve"> </w:t>
      </w:r>
      <w:r w:rsidR="00B51F55" w:rsidRPr="00112C65">
        <w:rPr>
          <w:rFonts w:ascii="Palatino Linotype" w:hAnsi="Palatino Linotype"/>
        </w:rPr>
        <w:t>del</w:t>
      </w:r>
      <w:r w:rsidR="00D85FD6" w:rsidRPr="00112C65">
        <w:rPr>
          <w:rFonts w:ascii="Palatino Linotype" w:hAnsi="Palatino Linotype"/>
        </w:rPr>
        <w:t xml:space="preserve"> </w:t>
      </w:r>
      <w:r w:rsidR="00B51F55" w:rsidRPr="00112C65">
        <w:rPr>
          <w:rFonts w:ascii="Palatino Linotype" w:hAnsi="Palatino Linotype"/>
        </w:rPr>
        <w:t>Estado</w:t>
      </w:r>
      <w:r w:rsidR="00D85FD6" w:rsidRPr="00112C65">
        <w:rPr>
          <w:rFonts w:ascii="Palatino Linotype" w:hAnsi="Palatino Linotype"/>
        </w:rPr>
        <w:t xml:space="preserve"> </w:t>
      </w:r>
      <w:r w:rsidR="00B51F55" w:rsidRPr="00112C65">
        <w:rPr>
          <w:rFonts w:ascii="Palatino Linotype" w:hAnsi="Palatino Linotype"/>
        </w:rPr>
        <w:t>de</w:t>
      </w:r>
      <w:r w:rsidR="00D85FD6" w:rsidRPr="00112C65">
        <w:rPr>
          <w:rFonts w:ascii="Palatino Linotype" w:hAnsi="Palatino Linotype"/>
        </w:rPr>
        <w:t xml:space="preserve"> </w:t>
      </w:r>
      <w:r w:rsidR="00B51F55" w:rsidRPr="00112C65">
        <w:rPr>
          <w:rFonts w:ascii="Palatino Linotype" w:hAnsi="Palatino Linotype"/>
        </w:rPr>
        <w:t>México</w:t>
      </w:r>
      <w:r w:rsidR="00D85FD6" w:rsidRPr="00112C65">
        <w:rPr>
          <w:rFonts w:ascii="Palatino Linotype" w:hAnsi="Palatino Linotype"/>
        </w:rPr>
        <w:t xml:space="preserve"> </w:t>
      </w:r>
      <w:r w:rsidR="00B51F55" w:rsidRPr="00112C65">
        <w:rPr>
          <w:rFonts w:ascii="Palatino Linotype" w:hAnsi="Palatino Linotype"/>
        </w:rPr>
        <w:t>y</w:t>
      </w:r>
      <w:r w:rsidR="00D85FD6" w:rsidRPr="00112C65">
        <w:rPr>
          <w:rFonts w:ascii="Palatino Linotype" w:hAnsi="Palatino Linotype"/>
        </w:rPr>
        <w:t xml:space="preserve"> </w:t>
      </w:r>
      <w:r w:rsidR="00B51F55" w:rsidRPr="00112C65">
        <w:rPr>
          <w:rFonts w:ascii="Palatino Linotype" w:hAnsi="Palatino Linotype"/>
        </w:rPr>
        <w:t>Municipios</w:t>
      </w:r>
      <w:r w:rsidR="002E73CA" w:rsidRPr="00112C65">
        <w:rPr>
          <w:rFonts w:ascii="Palatino Linotype" w:hAnsi="Palatino Linotype"/>
        </w:rPr>
        <w:t xml:space="preserve"> de aplicación supletoria</w:t>
      </w:r>
      <w:r w:rsidR="00B51F55" w:rsidRPr="00112C65">
        <w:rPr>
          <w:rFonts w:ascii="Palatino Linotype" w:hAnsi="Palatino Linotype" w:cs="Arial"/>
          <w:lang w:val="es-ES_tradnl"/>
        </w:rPr>
        <w:t>,</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se</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turn</w:t>
      </w:r>
      <w:r w:rsidR="00943778" w:rsidRPr="00112C65">
        <w:rPr>
          <w:rFonts w:ascii="Palatino Linotype" w:hAnsi="Palatino Linotype" w:cs="Arial"/>
          <w:lang w:val="es-ES_tradnl"/>
        </w:rPr>
        <w:t>ó,</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a</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través</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del</w:t>
      </w:r>
      <w:r w:rsidR="00D85FD6" w:rsidRPr="00112C65">
        <w:rPr>
          <w:rFonts w:ascii="Palatino Linotype" w:eastAsia="Arial Unicode MS" w:hAnsi="Palatino Linotype" w:cs="Arial"/>
          <w:lang w:val="es-ES_tradnl"/>
        </w:rPr>
        <w:t xml:space="preserve"> </w:t>
      </w:r>
      <w:r w:rsidR="002E73CA" w:rsidRPr="00112C65">
        <w:rPr>
          <w:rFonts w:ascii="Palatino Linotype" w:eastAsia="Arial Unicode MS" w:hAnsi="Palatino Linotype" w:cs="Arial"/>
          <w:b/>
          <w:lang w:val="es-ES_tradnl"/>
        </w:rPr>
        <w:t>SARCOEM</w:t>
      </w:r>
      <w:r w:rsidR="00B51F55" w:rsidRPr="00112C65">
        <w:rPr>
          <w:rFonts w:ascii="Palatino Linotype" w:hAnsi="Palatino Linotype"/>
        </w:rPr>
        <w:t>,</w:t>
      </w:r>
      <w:r w:rsidR="00D85FD6" w:rsidRPr="00112C65">
        <w:rPr>
          <w:rFonts w:ascii="Palatino Linotype" w:hAnsi="Palatino Linotype"/>
        </w:rPr>
        <w:t xml:space="preserve"> </w:t>
      </w:r>
      <w:r w:rsidR="00B51F55" w:rsidRPr="00112C65">
        <w:rPr>
          <w:rFonts w:ascii="Palatino Linotype" w:hAnsi="Palatino Linotype"/>
        </w:rPr>
        <w:t>a</w:t>
      </w:r>
      <w:r w:rsidR="00D85FD6" w:rsidRPr="00112C65">
        <w:rPr>
          <w:rFonts w:ascii="Palatino Linotype" w:hAnsi="Palatino Linotype"/>
        </w:rPr>
        <w:t xml:space="preserve"> </w:t>
      </w:r>
      <w:r w:rsidR="00943778" w:rsidRPr="00112C65">
        <w:rPr>
          <w:rFonts w:ascii="Palatino Linotype" w:hAnsi="Palatino Linotype"/>
        </w:rPr>
        <w:t>l</w:t>
      </w:r>
      <w:r w:rsidR="007E050D" w:rsidRPr="00112C65">
        <w:rPr>
          <w:rFonts w:ascii="Palatino Linotype" w:hAnsi="Palatino Linotype"/>
        </w:rPr>
        <w:t>a</w:t>
      </w:r>
      <w:r w:rsidR="00D85FD6" w:rsidRPr="00112C65">
        <w:rPr>
          <w:rFonts w:ascii="Palatino Linotype" w:hAnsi="Palatino Linotype"/>
        </w:rPr>
        <w:t xml:space="preserve"> </w:t>
      </w:r>
      <w:r w:rsidR="00B51F55" w:rsidRPr="00112C65">
        <w:rPr>
          <w:rFonts w:ascii="Palatino Linotype" w:hAnsi="Palatino Linotype" w:cs="Arial"/>
          <w:lang w:val="es-ES_tradnl"/>
        </w:rPr>
        <w:t>Comisionad</w:t>
      </w:r>
      <w:r w:rsidR="007E050D" w:rsidRPr="00112C65">
        <w:rPr>
          <w:rFonts w:ascii="Palatino Linotype" w:hAnsi="Palatino Linotype" w:cs="Arial"/>
          <w:lang w:val="es-ES_tradnl"/>
        </w:rPr>
        <w:t>a</w:t>
      </w:r>
      <w:r w:rsidR="00D85FD6" w:rsidRPr="00112C65">
        <w:rPr>
          <w:rFonts w:ascii="Palatino Linotype" w:hAnsi="Palatino Linotype" w:cs="Arial"/>
          <w:lang w:val="es-ES_tradnl"/>
        </w:rPr>
        <w:t xml:space="preserve"> </w:t>
      </w:r>
      <w:r w:rsidR="007E050D" w:rsidRPr="00112C65">
        <w:rPr>
          <w:rFonts w:ascii="Palatino Linotype" w:hAnsi="Palatino Linotype" w:cs="Arial"/>
          <w:b/>
          <w:lang w:val="es-ES_tradnl"/>
        </w:rPr>
        <w:t>EVA</w:t>
      </w:r>
      <w:r w:rsidR="00D85FD6" w:rsidRPr="00112C65">
        <w:rPr>
          <w:rFonts w:ascii="Palatino Linotype" w:hAnsi="Palatino Linotype" w:cs="Arial"/>
          <w:b/>
          <w:lang w:val="es-ES_tradnl"/>
        </w:rPr>
        <w:t xml:space="preserve"> </w:t>
      </w:r>
      <w:r w:rsidR="007E050D" w:rsidRPr="00112C65">
        <w:rPr>
          <w:rFonts w:ascii="Palatino Linotype" w:hAnsi="Palatino Linotype" w:cs="Arial"/>
          <w:b/>
          <w:lang w:val="es-ES_tradnl"/>
        </w:rPr>
        <w:t>ABAID</w:t>
      </w:r>
      <w:r w:rsidR="00D85FD6" w:rsidRPr="00112C65">
        <w:rPr>
          <w:rFonts w:ascii="Palatino Linotype" w:hAnsi="Palatino Linotype" w:cs="Arial"/>
          <w:b/>
          <w:lang w:val="es-ES_tradnl"/>
        </w:rPr>
        <w:t xml:space="preserve"> </w:t>
      </w:r>
      <w:r w:rsidR="007E050D" w:rsidRPr="00112C65">
        <w:rPr>
          <w:rFonts w:ascii="Palatino Linotype" w:hAnsi="Palatino Linotype" w:cs="Arial"/>
          <w:b/>
          <w:lang w:val="es-ES_tradnl"/>
        </w:rPr>
        <w:t>YAPUR</w:t>
      </w:r>
      <w:r w:rsidR="00B51F55" w:rsidRPr="00112C65">
        <w:rPr>
          <w:rFonts w:ascii="Palatino Linotype" w:hAnsi="Palatino Linotype" w:cs="Arial"/>
          <w:lang w:val="es-ES_tradnl"/>
        </w:rPr>
        <w:t>,</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a</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efecto</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de</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que</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decretara</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su</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admisión</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o</w:t>
      </w:r>
      <w:r w:rsidR="00D85FD6" w:rsidRPr="00112C65">
        <w:rPr>
          <w:rFonts w:ascii="Palatino Linotype" w:hAnsi="Palatino Linotype" w:cs="Arial"/>
          <w:lang w:val="es-ES_tradnl"/>
        </w:rPr>
        <w:t xml:space="preserve"> </w:t>
      </w:r>
      <w:r w:rsidR="00B51F55" w:rsidRPr="00112C65">
        <w:rPr>
          <w:rFonts w:ascii="Palatino Linotype" w:hAnsi="Palatino Linotype" w:cs="Arial"/>
          <w:lang w:val="es-ES_tradnl"/>
        </w:rPr>
        <w:t>desechamiento.</w:t>
      </w:r>
    </w:p>
    <w:p w14:paraId="033A30D8" w14:textId="4D231B5A" w:rsidR="004D24D5" w:rsidRPr="00112C65" w:rsidRDefault="00AB1847" w:rsidP="008F06E4">
      <w:pPr>
        <w:pStyle w:val="Prrafodelista"/>
        <w:numPr>
          <w:ilvl w:val="0"/>
          <w:numId w:val="1"/>
        </w:numPr>
        <w:spacing w:before="360" w:after="240" w:line="360" w:lineRule="auto"/>
        <w:ind w:left="0" w:firstLine="0"/>
        <w:jc w:val="both"/>
        <w:rPr>
          <w:rFonts w:ascii="Palatino Linotype" w:hAnsi="Palatino Linotype" w:cs="Arial"/>
        </w:rPr>
      </w:pPr>
      <w:r w:rsidRPr="00112C65">
        <w:rPr>
          <w:rFonts w:ascii="Palatino Linotype" w:hAnsi="Palatino Linotype" w:cs="Arial"/>
        </w:rPr>
        <w:t>En</w:t>
      </w:r>
      <w:r w:rsidR="00D85FD6" w:rsidRPr="00112C65">
        <w:rPr>
          <w:rFonts w:ascii="Palatino Linotype" w:hAnsi="Palatino Linotype" w:cs="Arial"/>
        </w:rPr>
        <w:t xml:space="preserve"> </w:t>
      </w:r>
      <w:r w:rsidRPr="00112C65">
        <w:rPr>
          <w:rFonts w:ascii="Palatino Linotype" w:hAnsi="Palatino Linotype" w:cs="Arial"/>
        </w:rPr>
        <w:t>fecha</w:t>
      </w:r>
      <w:r w:rsidR="00D85FD6" w:rsidRPr="00112C65">
        <w:rPr>
          <w:rFonts w:ascii="Palatino Linotype" w:hAnsi="Palatino Linotype" w:cs="Arial"/>
        </w:rPr>
        <w:t xml:space="preserve"> </w:t>
      </w:r>
      <w:r w:rsidR="00990F7D" w:rsidRPr="00112C65">
        <w:rPr>
          <w:rFonts w:ascii="Palatino Linotype" w:hAnsi="Palatino Linotype"/>
        </w:rPr>
        <w:t>trece</w:t>
      </w:r>
      <w:r w:rsidR="007D4B7E" w:rsidRPr="00112C65">
        <w:rPr>
          <w:rFonts w:ascii="Palatino Linotype" w:hAnsi="Palatino Linotype"/>
        </w:rPr>
        <w:t xml:space="preserve"> </w:t>
      </w:r>
      <w:r w:rsidR="00990F7D" w:rsidRPr="00112C65">
        <w:rPr>
          <w:rFonts w:ascii="Palatino Linotype" w:hAnsi="Palatino Linotype"/>
        </w:rPr>
        <w:t>de marzo de dos mil diecinueve</w:t>
      </w:r>
      <w:r w:rsidRPr="00112C65">
        <w:rPr>
          <w:rFonts w:ascii="Palatino Linotype" w:hAnsi="Palatino Linotype" w:cs="Arial"/>
        </w:rPr>
        <w:t>,</w:t>
      </w:r>
      <w:r w:rsidR="00D85FD6" w:rsidRPr="00112C65">
        <w:rPr>
          <w:rFonts w:ascii="Palatino Linotype" w:hAnsi="Palatino Linotype" w:cs="Arial"/>
        </w:rPr>
        <w:t xml:space="preserve"> </w:t>
      </w:r>
      <w:r w:rsidR="00D1279C" w:rsidRPr="00112C65">
        <w:rPr>
          <w:rFonts w:ascii="Palatino Linotype" w:hAnsi="Palatino Linotype" w:cs="Arial"/>
        </w:rPr>
        <w:t>atento</w:t>
      </w:r>
      <w:r w:rsidR="00D85FD6" w:rsidRPr="00112C65">
        <w:rPr>
          <w:rFonts w:ascii="Palatino Linotype" w:hAnsi="Palatino Linotype" w:cs="Arial"/>
        </w:rPr>
        <w:t xml:space="preserve"> </w:t>
      </w:r>
      <w:r w:rsidR="00D1279C" w:rsidRPr="00112C65">
        <w:rPr>
          <w:rFonts w:ascii="Palatino Linotype" w:hAnsi="Palatino Linotype" w:cs="Arial"/>
        </w:rPr>
        <w:t>a</w:t>
      </w:r>
      <w:r w:rsidR="00D85FD6" w:rsidRPr="00112C65">
        <w:rPr>
          <w:rFonts w:ascii="Palatino Linotype" w:hAnsi="Palatino Linotype" w:cs="Arial"/>
        </w:rPr>
        <w:t xml:space="preserve"> </w:t>
      </w:r>
      <w:r w:rsidR="00D1279C" w:rsidRPr="00112C65">
        <w:rPr>
          <w:rFonts w:ascii="Palatino Linotype" w:hAnsi="Palatino Linotype" w:cs="Arial"/>
        </w:rPr>
        <w:t>lo</w:t>
      </w:r>
      <w:r w:rsidR="00D85FD6" w:rsidRPr="00112C65">
        <w:rPr>
          <w:rFonts w:ascii="Palatino Linotype" w:hAnsi="Palatino Linotype" w:cs="Arial"/>
        </w:rPr>
        <w:t xml:space="preserve"> </w:t>
      </w:r>
      <w:r w:rsidR="00D1279C" w:rsidRPr="00112C65">
        <w:rPr>
          <w:rFonts w:ascii="Palatino Linotype" w:hAnsi="Palatino Linotype" w:cs="Arial"/>
        </w:rPr>
        <w:t>dispuesto</w:t>
      </w:r>
      <w:r w:rsidR="00D85FD6" w:rsidRPr="00112C65">
        <w:rPr>
          <w:rFonts w:ascii="Palatino Linotype" w:hAnsi="Palatino Linotype" w:cs="Arial"/>
        </w:rPr>
        <w:t xml:space="preserve"> </w:t>
      </w:r>
      <w:r w:rsidR="00D1279C" w:rsidRPr="00112C65">
        <w:rPr>
          <w:rFonts w:ascii="Palatino Linotype" w:hAnsi="Palatino Linotype" w:cs="Arial"/>
        </w:rPr>
        <w:t>en</w:t>
      </w:r>
      <w:r w:rsidR="00D85FD6" w:rsidRPr="00112C65">
        <w:rPr>
          <w:rFonts w:ascii="Palatino Linotype" w:hAnsi="Palatino Linotype" w:cs="Arial"/>
        </w:rPr>
        <w:t xml:space="preserve"> </w:t>
      </w:r>
      <w:r w:rsidR="00043186" w:rsidRPr="00112C65">
        <w:rPr>
          <w:rFonts w:ascii="Palatino Linotype" w:hAnsi="Palatino Linotype" w:cs="Arial"/>
        </w:rPr>
        <w:t xml:space="preserve">los artículos </w:t>
      </w:r>
      <w:r w:rsidR="00990F7D" w:rsidRPr="00112C65">
        <w:rPr>
          <w:rFonts w:ascii="Palatino Linotype" w:hAnsi="Palatino Linotype"/>
        </w:rPr>
        <w:t>11, 127 y 131, de la Ley de Protección de Datos Personales en Posesión de Sujetos Obligados del Estado de México y Municipios y 185, fracciones I, II y IV, de la Ley de Transparencia y Acceso a la Información Pública del Estado de México y Municipios de aplicación supletoria</w:t>
      </w:r>
      <w:r w:rsidR="00043186" w:rsidRPr="00112C65">
        <w:rPr>
          <w:rFonts w:ascii="Palatino Linotype" w:hAnsi="Palatino Linotype" w:cs="Arial"/>
        </w:rPr>
        <w:t xml:space="preserve">, </w:t>
      </w:r>
      <w:r w:rsidR="00990F7D" w:rsidRPr="00112C65">
        <w:rPr>
          <w:rFonts w:ascii="Palatino Linotype" w:hAnsi="Palatino Linotype" w:cs="Arial"/>
        </w:rPr>
        <w:t xml:space="preserve">la Comisionada Ponente </w:t>
      </w:r>
      <w:r w:rsidR="00043186" w:rsidRPr="00112C65">
        <w:rPr>
          <w:rFonts w:ascii="Palatino Linotype" w:hAnsi="Palatino Linotype"/>
        </w:rPr>
        <w:t>a</w:t>
      </w:r>
      <w:r w:rsidR="00043186" w:rsidRPr="00112C65">
        <w:rPr>
          <w:rFonts w:ascii="Palatino Linotype" w:hAnsi="Palatino Linotype" w:cs="Arial"/>
        </w:rPr>
        <w:t>cordó</w:t>
      </w:r>
      <w:r w:rsidR="004D24D5" w:rsidRPr="00112C65">
        <w:rPr>
          <w:rFonts w:ascii="Palatino Linotype" w:hAnsi="Palatino Linotype" w:cs="Arial"/>
        </w:rPr>
        <w:t xml:space="preserve">: </w:t>
      </w:r>
      <w:r w:rsidR="004D24D5" w:rsidRPr="00112C65">
        <w:rPr>
          <w:rFonts w:ascii="Palatino Linotype" w:hAnsi="Palatino Linotype" w:cs="Arial"/>
          <w:b/>
        </w:rPr>
        <w:t>a)</w:t>
      </w:r>
      <w:r w:rsidR="004D24D5" w:rsidRPr="00112C65">
        <w:rPr>
          <w:rFonts w:ascii="Palatino Linotype" w:hAnsi="Palatino Linotype" w:cs="Arial"/>
        </w:rPr>
        <w:t xml:space="preserve"> </w:t>
      </w:r>
      <w:r w:rsidR="00990F7D" w:rsidRPr="00112C65">
        <w:rPr>
          <w:rFonts w:ascii="Palatino Linotype" w:hAnsi="Palatino Linotype" w:cs="Arial"/>
        </w:rPr>
        <w:t xml:space="preserve">La acreditación de identidad de </w:t>
      </w:r>
      <w:r w:rsidR="00990F7D" w:rsidRPr="00112C65">
        <w:rPr>
          <w:rFonts w:ascii="Palatino Linotype" w:hAnsi="Palatino Linotype" w:cs="Arial"/>
          <w:b/>
        </w:rPr>
        <w:t>LA RECURRENTE</w:t>
      </w:r>
      <w:r w:rsidR="00990F7D" w:rsidRPr="00112C65">
        <w:rPr>
          <w:rFonts w:ascii="Palatino Linotype" w:hAnsi="Palatino Linotype" w:cs="Arial"/>
        </w:rPr>
        <w:t xml:space="preserve">, </w:t>
      </w:r>
      <w:r w:rsidR="00990F7D" w:rsidRPr="00112C65">
        <w:rPr>
          <w:rFonts w:ascii="Palatino Linotype" w:hAnsi="Palatino Linotype"/>
        </w:rPr>
        <w:t xml:space="preserve">para efectos de la interposición del recurso de revisión; </w:t>
      </w:r>
      <w:r w:rsidR="00990F7D" w:rsidRPr="00112C65">
        <w:rPr>
          <w:rFonts w:ascii="Palatino Linotype" w:hAnsi="Palatino Linotype" w:cs="Arial"/>
          <w:b/>
        </w:rPr>
        <w:t xml:space="preserve">b) </w:t>
      </w:r>
      <w:r w:rsidR="003B640D" w:rsidRPr="00112C65">
        <w:rPr>
          <w:rFonts w:ascii="Palatino Linotype" w:hAnsi="Palatino Linotype" w:cs="Arial"/>
        </w:rPr>
        <w:t xml:space="preserve">La </w:t>
      </w:r>
      <w:r w:rsidR="00043186" w:rsidRPr="00112C65">
        <w:rPr>
          <w:rFonts w:ascii="Palatino Linotype" w:hAnsi="Palatino Linotype" w:cs="Arial"/>
        </w:rPr>
        <w:t xml:space="preserve">admisión a trámite del recurso de revisión, la integración del expediente respectivo, </w:t>
      </w:r>
      <w:r w:rsidR="00990F7D" w:rsidRPr="00112C65">
        <w:rPr>
          <w:rFonts w:ascii="Palatino Linotype" w:hAnsi="Palatino Linotype" w:cs="Arial"/>
        </w:rPr>
        <w:t xml:space="preserve">así como ponerlo a </w:t>
      </w:r>
      <w:r w:rsidR="00043186" w:rsidRPr="00112C65">
        <w:rPr>
          <w:rFonts w:ascii="Palatino Linotype" w:hAnsi="Palatino Linotype" w:cs="Arial"/>
        </w:rPr>
        <w:t xml:space="preserve">disposición de las partes, para que, </w:t>
      </w:r>
      <w:r w:rsidR="00990F7D" w:rsidRPr="00112C65">
        <w:rPr>
          <w:rFonts w:ascii="Palatino Linotype" w:hAnsi="Palatino Linotype"/>
        </w:rPr>
        <w:t>en un plazo no mayor a siete días,</w:t>
      </w:r>
      <w:r w:rsidR="00990F7D" w:rsidRPr="00112C65">
        <w:t xml:space="preserve"> </w:t>
      </w:r>
      <w:r w:rsidR="00990F7D" w:rsidRPr="00112C65">
        <w:rPr>
          <w:rFonts w:ascii="Palatino Linotype" w:hAnsi="Palatino Linotype"/>
          <w:b/>
        </w:rPr>
        <w:t xml:space="preserve">LA RECURRENTE </w:t>
      </w:r>
      <w:r w:rsidR="00990F7D" w:rsidRPr="00112C65">
        <w:rPr>
          <w:rFonts w:ascii="Palatino Linotype" w:hAnsi="Palatino Linotype"/>
        </w:rPr>
        <w:t>realizara las manifestaciones y alegatos a su derecho convengan, y en el caso d</w:t>
      </w:r>
      <w:r w:rsidR="00C842C6" w:rsidRPr="00112C65">
        <w:rPr>
          <w:rFonts w:ascii="Palatino Linotype" w:hAnsi="Palatino Linotype"/>
        </w:rPr>
        <w:t>el</w:t>
      </w:r>
      <w:r w:rsidR="00C842C6" w:rsidRPr="00112C65">
        <w:rPr>
          <w:rFonts w:ascii="Palatino Linotype" w:hAnsi="Palatino Linotype"/>
          <w:b/>
        </w:rPr>
        <w:t xml:space="preserve"> RESPONSABLE</w:t>
      </w:r>
      <w:r w:rsidR="00990F7D" w:rsidRPr="00112C65">
        <w:rPr>
          <w:rFonts w:ascii="Palatino Linotype" w:hAnsi="Palatino Linotype"/>
          <w:b/>
        </w:rPr>
        <w:t xml:space="preserve"> </w:t>
      </w:r>
      <w:r w:rsidR="00990F7D" w:rsidRPr="00112C65">
        <w:rPr>
          <w:rFonts w:ascii="Palatino Linotype" w:hAnsi="Palatino Linotype"/>
        </w:rPr>
        <w:t>remitiera</w:t>
      </w:r>
      <w:r w:rsidR="00990F7D" w:rsidRPr="00112C65">
        <w:rPr>
          <w:rFonts w:ascii="Palatino Linotype" w:hAnsi="Palatino Linotype"/>
          <w:b/>
        </w:rPr>
        <w:t xml:space="preserve"> </w:t>
      </w:r>
      <w:r w:rsidR="00990F7D" w:rsidRPr="00112C65">
        <w:rPr>
          <w:rFonts w:ascii="Palatino Linotype" w:hAnsi="Palatino Linotype"/>
        </w:rPr>
        <w:t>el Informe Justificado correspondiente, asimismo para que las partes, de ser el caso, ofrecieran los medios probatorios respectivos; lo anterior, de conformidad con lo previsto en los artículos 11 y 126, de la Ley de Protección de Datos Personales en Posesión de Sujetos Obligados del Estado de México y Municipios y el artículo 185, fracción II de la Ley de Transparencia y Acceso a la Información Pública del Estado de México y Municipios, en aplicación supletoria</w:t>
      </w:r>
      <w:r w:rsidR="004D24D5" w:rsidRPr="00112C65">
        <w:rPr>
          <w:rFonts w:ascii="Palatino Linotype" w:hAnsi="Palatino Linotype" w:cs="Arial"/>
        </w:rPr>
        <w:t xml:space="preserve">; </w:t>
      </w:r>
      <w:r w:rsidR="003102F7" w:rsidRPr="00112C65">
        <w:rPr>
          <w:rFonts w:ascii="Palatino Linotype" w:hAnsi="Palatino Linotype" w:cs="Arial"/>
        </w:rPr>
        <w:t xml:space="preserve">y </w:t>
      </w:r>
      <w:r w:rsidR="00990F7D" w:rsidRPr="00112C65">
        <w:rPr>
          <w:rFonts w:ascii="Palatino Linotype" w:hAnsi="Palatino Linotype" w:cs="Arial"/>
          <w:b/>
        </w:rPr>
        <w:t>c</w:t>
      </w:r>
      <w:r w:rsidR="004D24D5" w:rsidRPr="00112C65">
        <w:rPr>
          <w:rFonts w:ascii="Palatino Linotype" w:hAnsi="Palatino Linotype" w:cs="Arial"/>
          <w:b/>
        </w:rPr>
        <w:t xml:space="preserve">) </w:t>
      </w:r>
      <w:r w:rsidR="00540536" w:rsidRPr="00112C65">
        <w:rPr>
          <w:rFonts w:ascii="Palatino Linotype" w:hAnsi="Palatino Linotype" w:cs="Arial"/>
        </w:rPr>
        <w:t>El requerimiento</w:t>
      </w:r>
      <w:r w:rsidR="00540536" w:rsidRPr="00112C65">
        <w:rPr>
          <w:rFonts w:ascii="Palatino Linotype" w:hAnsi="Palatino Linotype" w:cs="Arial"/>
          <w:b/>
        </w:rPr>
        <w:t xml:space="preserve"> </w:t>
      </w:r>
      <w:r w:rsidR="004D24D5" w:rsidRPr="00112C65">
        <w:rPr>
          <w:rFonts w:ascii="Palatino Linotype" w:hAnsi="Palatino Linotype" w:cs="Arial"/>
        </w:rPr>
        <w:t>a las partes para que en un plazo no mayor a siete días manifestaran, por cualquier medio, su voluntad de conciliar, con el apercibimiento de que, en caso de no hacerlo, se tendría por precluido su derecho, para tales efectos</w:t>
      </w:r>
      <w:r w:rsidR="003102F7" w:rsidRPr="00112C65">
        <w:rPr>
          <w:rFonts w:ascii="Palatino Linotype" w:hAnsi="Palatino Linotype" w:cs="Arial"/>
        </w:rPr>
        <w:t>. Asimismo, en términos del artículo 132</w:t>
      </w:r>
      <w:r w:rsidR="0038185E" w:rsidRPr="00112C65">
        <w:rPr>
          <w:rFonts w:ascii="Palatino Linotype" w:hAnsi="Palatino Linotype" w:cs="Arial"/>
        </w:rPr>
        <w:t>,</w:t>
      </w:r>
      <w:r w:rsidR="003102F7" w:rsidRPr="00112C65">
        <w:rPr>
          <w:rFonts w:ascii="Palatino Linotype" w:hAnsi="Palatino Linotype" w:cs="Arial"/>
        </w:rPr>
        <w:t xml:space="preserve"> fracción I</w:t>
      </w:r>
      <w:r w:rsidR="0038185E" w:rsidRPr="00112C65">
        <w:rPr>
          <w:rFonts w:ascii="Palatino Linotype" w:hAnsi="Palatino Linotype" w:cs="Arial"/>
        </w:rPr>
        <w:t>,</w:t>
      </w:r>
      <w:r w:rsidR="003102F7" w:rsidRPr="00112C65">
        <w:rPr>
          <w:rFonts w:ascii="Palatino Linotype" w:hAnsi="Palatino Linotype" w:cs="Arial"/>
        </w:rPr>
        <w:t xml:space="preserve"> de la Ley de Protección de Datos Personales en Posesión de Sujetos Obligados del Estado de México y Municipios, </w:t>
      </w:r>
      <w:r w:rsidR="00624129" w:rsidRPr="00112C65">
        <w:rPr>
          <w:rFonts w:ascii="Palatino Linotype" w:hAnsi="Palatino Linotype" w:cs="Arial"/>
        </w:rPr>
        <w:t xml:space="preserve">se hizo </w:t>
      </w:r>
      <w:r w:rsidR="0038185E" w:rsidRPr="00112C65">
        <w:rPr>
          <w:rFonts w:ascii="Palatino Linotype" w:hAnsi="Palatino Linotype" w:cs="Arial"/>
        </w:rPr>
        <w:t xml:space="preserve">constar a </w:t>
      </w:r>
      <w:r w:rsidR="003102F7" w:rsidRPr="00112C65">
        <w:rPr>
          <w:rFonts w:ascii="Palatino Linotype" w:hAnsi="Palatino Linotype" w:cs="Arial"/>
        </w:rPr>
        <w:t>las partes</w:t>
      </w:r>
      <w:r w:rsidR="0038185E" w:rsidRPr="00112C65">
        <w:rPr>
          <w:rFonts w:ascii="Palatino Linotype" w:hAnsi="Palatino Linotype" w:cs="Arial"/>
        </w:rPr>
        <w:t>,</w:t>
      </w:r>
      <w:r w:rsidR="003102F7" w:rsidRPr="00112C65">
        <w:rPr>
          <w:rFonts w:ascii="Palatino Linotype" w:hAnsi="Palatino Linotype" w:cs="Arial"/>
        </w:rPr>
        <w:t xml:space="preserve"> la respuesta d</w:t>
      </w:r>
      <w:r w:rsidR="00C842C6" w:rsidRPr="00112C65">
        <w:rPr>
          <w:rFonts w:ascii="Palatino Linotype" w:hAnsi="Palatino Linotype" w:cs="Arial"/>
        </w:rPr>
        <w:t>el</w:t>
      </w:r>
      <w:r w:rsidR="00C842C6" w:rsidRPr="00112C65">
        <w:rPr>
          <w:rFonts w:ascii="Palatino Linotype" w:hAnsi="Palatino Linotype"/>
          <w:b/>
        </w:rPr>
        <w:t xml:space="preserve"> RESPONSABLE</w:t>
      </w:r>
      <w:r w:rsidR="003102F7" w:rsidRPr="00112C65">
        <w:rPr>
          <w:rFonts w:ascii="Palatino Linotype" w:hAnsi="Palatino Linotype" w:cs="Arial"/>
        </w:rPr>
        <w:t>, así como los elementos comunes y puntos de controversia</w:t>
      </w:r>
      <w:r w:rsidR="001C17A2" w:rsidRPr="00112C65">
        <w:rPr>
          <w:rFonts w:ascii="Palatino Linotype" w:hAnsi="Palatino Linotype" w:cs="Arial"/>
        </w:rPr>
        <w:t>, respecto del presente asunto</w:t>
      </w:r>
      <w:r w:rsidR="003102F7" w:rsidRPr="00112C65">
        <w:rPr>
          <w:rFonts w:ascii="Palatino Linotype" w:hAnsi="Palatino Linotype" w:cs="Arial"/>
        </w:rPr>
        <w:t>.</w:t>
      </w:r>
    </w:p>
    <w:p w14:paraId="1EACE82E" w14:textId="0AFB45E6" w:rsidR="008F06E4" w:rsidRPr="00112C65" w:rsidRDefault="009E1561" w:rsidP="00C817FE">
      <w:pPr>
        <w:pStyle w:val="Prrafodelista"/>
        <w:numPr>
          <w:ilvl w:val="0"/>
          <w:numId w:val="1"/>
        </w:numPr>
        <w:spacing w:before="360" w:after="120" w:line="360" w:lineRule="auto"/>
        <w:ind w:left="0" w:firstLine="0"/>
        <w:jc w:val="both"/>
        <w:rPr>
          <w:rFonts w:ascii="Palatino Linotype" w:hAnsi="Palatino Linotype" w:cs="Arial"/>
          <w:lang w:val="es-ES_tradnl"/>
        </w:rPr>
      </w:pPr>
      <w:r w:rsidRPr="00112C65">
        <w:rPr>
          <w:rFonts w:ascii="Palatino Linotype" w:hAnsi="Palatino Linotype" w:cs="Arial"/>
        </w:rPr>
        <w:t>De</w:t>
      </w:r>
      <w:r w:rsidRPr="00112C65">
        <w:rPr>
          <w:rFonts w:ascii="Palatino Linotype" w:hAnsi="Palatino Linotype" w:cs="Arial"/>
          <w:lang w:val="es-ES_tradnl"/>
        </w:rPr>
        <w:t xml:space="preserve"> las </w:t>
      </w:r>
      <w:r w:rsidRPr="00112C65">
        <w:rPr>
          <w:rFonts w:ascii="Palatino Linotype" w:hAnsi="Palatino Linotype"/>
        </w:rPr>
        <w:t>constancias</w:t>
      </w:r>
      <w:r w:rsidRPr="00112C65">
        <w:rPr>
          <w:rFonts w:ascii="Palatino Linotype" w:hAnsi="Palatino Linotype" w:cs="Arial"/>
          <w:lang w:val="es-ES_tradnl"/>
        </w:rPr>
        <w:t xml:space="preserve"> que obran en el </w:t>
      </w:r>
      <w:r w:rsidR="002E73CA" w:rsidRPr="00112C65">
        <w:rPr>
          <w:rFonts w:ascii="Palatino Linotype" w:hAnsi="Palatino Linotype" w:cs="Arial"/>
          <w:b/>
          <w:lang w:val="es-ES_tradnl"/>
        </w:rPr>
        <w:t>SARCOEM</w:t>
      </w:r>
      <w:r w:rsidRPr="00112C65">
        <w:rPr>
          <w:rFonts w:ascii="Palatino Linotype" w:hAnsi="Palatino Linotype" w:cs="Arial"/>
          <w:lang w:val="es-ES_tradnl"/>
        </w:rPr>
        <w:t>, se advierte que</w:t>
      </w:r>
      <w:r w:rsidR="008F06E4" w:rsidRPr="00112C65">
        <w:rPr>
          <w:rFonts w:ascii="Palatino Linotype" w:hAnsi="Palatino Linotype" w:cs="Arial"/>
          <w:b/>
        </w:rPr>
        <w:t xml:space="preserve"> LA RECURRENTE </w:t>
      </w:r>
      <w:r w:rsidR="008F06E4" w:rsidRPr="00112C65">
        <w:rPr>
          <w:rFonts w:ascii="Palatino Linotype" w:hAnsi="Palatino Linotype" w:cs="Arial"/>
        </w:rPr>
        <w:t xml:space="preserve">prescindió de su derecho de realizar </w:t>
      </w:r>
      <w:r w:rsidR="008F06E4" w:rsidRPr="00112C65">
        <w:rPr>
          <w:rFonts w:ascii="Palatino Linotype" w:hAnsi="Palatino Linotype"/>
        </w:rPr>
        <w:t>manifestaciones</w:t>
      </w:r>
      <w:r w:rsidR="008F06E4" w:rsidRPr="00112C65">
        <w:rPr>
          <w:rFonts w:ascii="Palatino Linotype" w:hAnsi="Palatino Linotype" w:cs="Arial"/>
        </w:rPr>
        <w:t xml:space="preserve"> y alegatos, así como de ofrecer los medios de prueba que a su derecho convinieran. Por su parte, </w:t>
      </w:r>
      <w:r w:rsidR="00C842C6" w:rsidRPr="00112C65">
        <w:rPr>
          <w:rFonts w:ascii="Palatino Linotype" w:hAnsi="Palatino Linotype"/>
          <w:b/>
        </w:rPr>
        <w:t>EL RESPONSABLE</w:t>
      </w:r>
      <w:r w:rsidR="008F06E4" w:rsidRPr="00112C65">
        <w:rPr>
          <w:rFonts w:ascii="Palatino Linotype" w:hAnsi="Palatino Linotype" w:cs="Arial"/>
        </w:rPr>
        <w:t xml:space="preserve">, fue omiso en presentar el Informe Justificado correspondiente. Asimismo, en el plazo señalado, las partes obviaron hacer manifiesta su voluntad, de conciliar en el presente asunto, tal y como </w:t>
      </w:r>
      <w:r w:rsidR="00C817FE" w:rsidRPr="00112C65">
        <w:rPr>
          <w:rFonts w:ascii="Palatino Linotype" w:hAnsi="Palatino Linotype" w:cs="Arial"/>
        </w:rPr>
        <w:t>se aprecia a continuación:</w:t>
      </w:r>
    </w:p>
    <w:p w14:paraId="6C69030A" w14:textId="7AB6E139" w:rsidR="007B5C61" w:rsidRPr="00112C65" w:rsidRDefault="008F06E4" w:rsidP="004805D4">
      <w:pPr>
        <w:jc w:val="center"/>
        <w:rPr>
          <w:noProof/>
          <w:lang w:val="es-MX" w:eastAsia="es-MX"/>
        </w:rPr>
      </w:pPr>
      <w:r w:rsidRPr="00112C65">
        <w:rPr>
          <w:noProof/>
          <w:lang w:val="es-MX" w:eastAsia="es-MX"/>
        </w:rPr>
        <w:drawing>
          <wp:inline distT="0" distB="0" distL="0" distR="0" wp14:anchorId="54EB3E78" wp14:editId="69B7C3A0">
            <wp:extent cx="5205264" cy="2952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53372" cy="2980040"/>
                    </a:xfrm>
                    <a:prstGeom prst="rect">
                      <a:avLst/>
                    </a:prstGeom>
                  </pic:spPr>
                </pic:pic>
              </a:graphicData>
            </a:graphic>
          </wp:inline>
        </w:drawing>
      </w:r>
    </w:p>
    <w:p w14:paraId="5D4B36AE" w14:textId="1D1027EB" w:rsidR="008423DC" w:rsidRPr="00112C65" w:rsidRDefault="0040561A" w:rsidP="00C842C6">
      <w:pPr>
        <w:pStyle w:val="Prrafodelista"/>
        <w:numPr>
          <w:ilvl w:val="0"/>
          <w:numId w:val="1"/>
        </w:numPr>
        <w:spacing w:before="240" w:line="360" w:lineRule="auto"/>
        <w:ind w:left="0" w:firstLine="0"/>
        <w:jc w:val="both"/>
        <w:rPr>
          <w:rFonts w:ascii="Palatino Linotype" w:hAnsi="Palatino Linotype" w:cs="Arial"/>
          <w:b/>
        </w:rPr>
      </w:pPr>
      <w:r w:rsidRPr="00112C65">
        <w:rPr>
          <w:rFonts w:ascii="Palatino Linotype" w:hAnsi="Palatino Linotype" w:cs="Arial"/>
        </w:rPr>
        <w:t>Una</w:t>
      </w:r>
      <w:r w:rsidR="00D85FD6" w:rsidRPr="00112C65">
        <w:rPr>
          <w:rFonts w:ascii="Palatino Linotype" w:hAnsi="Palatino Linotype" w:cs="Arial"/>
        </w:rPr>
        <w:t xml:space="preserve"> </w:t>
      </w:r>
      <w:r w:rsidRPr="00112C65">
        <w:rPr>
          <w:rFonts w:ascii="Palatino Linotype" w:hAnsi="Palatino Linotype" w:cs="Arial"/>
        </w:rPr>
        <w:t>vez</w:t>
      </w:r>
      <w:r w:rsidR="00D85FD6" w:rsidRPr="00112C65">
        <w:rPr>
          <w:rFonts w:ascii="Palatino Linotype" w:hAnsi="Palatino Linotype" w:cs="Arial"/>
        </w:rPr>
        <w:t xml:space="preserve"> </w:t>
      </w:r>
      <w:r w:rsidRPr="00112C65">
        <w:rPr>
          <w:rFonts w:ascii="Palatino Linotype" w:hAnsi="Palatino Linotype" w:cs="Arial"/>
        </w:rPr>
        <w:t>analizado</w:t>
      </w:r>
      <w:r w:rsidR="00D85FD6" w:rsidRPr="00112C65">
        <w:rPr>
          <w:rFonts w:ascii="Palatino Linotype" w:hAnsi="Palatino Linotype" w:cs="Arial"/>
        </w:rPr>
        <w:t xml:space="preserve"> </w:t>
      </w:r>
      <w:r w:rsidRPr="00112C65">
        <w:rPr>
          <w:rFonts w:ascii="Palatino Linotype" w:hAnsi="Palatino Linotype" w:cs="Arial"/>
        </w:rPr>
        <w:t>el</w:t>
      </w:r>
      <w:r w:rsidR="00D85FD6" w:rsidRPr="00112C65">
        <w:rPr>
          <w:rFonts w:ascii="Palatino Linotype" w:hAnsi="Palatino Linotype" w:cs="Arial"/>
        </w:rPr>
        <w:t xml:space="preserve"> </w:t>
      </w:r>
      <w:r w:rsidRPr="00112C65">
        <w:rPr>
          <w:rFonts w:ascii="Palatino Linotype" w:hAnsi="Palatino Linotype" w:cs="Arial"/>
        </w:rPr>
        <w:t>estado</w:t>
      </w:r>
      <w:r w:rsidR="00D85FD6" w:rsidRPr="00112C65">
        <w:rPr>
          <w:rFonts w:ascii="Palatino Linotype" w:hAnsi="Palatino Linotype" w:cs="Arial"/>
        </w:rPr>
        <w:t xml:space="preserve"> </w:t>
      </w:r>
      <w:r w:rsidRPr="00112C65">
        <w:rPr>
          <w:rFonts w:ascii="Palatino Linotype" w:hAnsi="Palatino Linotype" w:cs="Arial"/>
        </w:rPr>
        <w:t>procesal</w:t>
      </w:r>
      <w:r w:rsidR="00D85FD6" w:rsidRPr="00112C65">
        <w:rPr>
          <w:rFonts w:ascii="Palatino Linotype" w:hAnsi="Palatino Linotype" w:cs="Arial"/>
        </w:rPr>
        <w:t xml:space="preserve"> </w:t>
      </w:r>
      <w:r w:rsidRPr="00112C65">
        <w:rPr>
          <w:rFonts w:ascii="Palatino Linotype" w:hAnsi="Palatino Linotype" w:cs="Arial"/>
        </w:rPr>
        <w:t>que</w:t>
      </w:r>
      <w:r w:rsidR="00D85FD6" w:rsidRPr="00112C65">
        <w:rPr>
          <w:rFonts w:ascii="Palatino Linotype" w:hAnsi="Palatino Linotype" w:cs="Arial"/>
        </w:rPr>
        <w:t xml:space="preserve"> </w:t>
      </w:r>
      <w:r w:rsidRPr="00112C65">
        <w:rPr>
          <w:rFonts w:ascii="Palatino Linotype" w:hAnsi="Palatino Linotype" w:cs="Arial"/>
        </w:rPr>
        <w:t>guarda</w:t>
      </w:r>
      <w:r w:rsidR="00D85FD6" w:rsidRPr="00112C65">
        <w:rPr>
          <w:rFonts w:ascii="Palatino Linotype" w:hAnsi="Palatino Linotype" w:cs="Arial"/>
        </w:rPr>
        <w:t xml:space="preserve"> </w:t>
      </w:r>
      <w:r w:rsidRPr="00112C65">
        <w:rPr>
          <w:rFonts w:ascii="Palatino Linotype" w:hAnsi="Palatino Linotype" w:cs="Arial"/>
        </w:rPr>
        <w:t>el</w:t>
      </w:r>
      <w:r w:rsidR="00D85FD6" w:rsidRPr="00112C65">
        <w:rPr>
          <w:rFonts w:ascii="Palatino Linotype" w:hAnsi="Palatino Linotype" w:cs="Arial"/>
        </w:rPr>
        <w:t xml:space="preserve"> </w:t>
      </w:r>
      <w:r w:rsidRPr="00112C65">
        <w:rPr>
          <w:rFonts w:ascii="Palatino Linotype" w:hAnsi="Palatino Linotype" w:cs="Arial"/>
        </w:rPr>
        <w:t>expediente,</w:t>
      </w:r>
      <w:r w:rsidR="00D85FD6" w:rsidRPr="00112C65">
        <w:rPr>
          <w:rFonts w:ascii="Palatino Linotype" w:hAnsi="Palatino Linotype" w:cs="Arial"/>
        </w:rPr>
        <w:t xml:space="preserve"> </w:t>
      </w:r>
      <w:r w:rsidRPr="00112C65">
        <w:rPr>
          <w:rFonts w:ascii="Palatino Linotype" w:hAnsi="Palatino Linotype" w:cs="Arial"/>
        </w:rPr>
        <w:t>en</w:t>
      </w:r>
      <w:r w:rsidR="00D85FD6" w:rsidRPr="00112C65">
        <w:rPr>
          <w:rFonts w:ascii="Palatino Linotype" w:hAnsi="Palatino Linotype" w:cs="Arial"/>
        </w:rPr>
        <w:t xml:space="preserve"> </w:t>
      </w:r>
      <w:r w:rsidRPr="00112C65">
        <w:rPr>
          <w:rFonts w:ascii="Palatino Linotype" w:hAnsi="Palatino Linotype" w:cs="Arial"/>
        </w:rPr>
        <w:t>fecha</w:t>
      </w:r>
      <w:r w:rsidR="00D85FD6" w:rsidRPr="00112C65">
        <w:rPr>
          <w:rFonts w:ascii="Palatino Linotype" w:hAnsi="Palatino Linotype" w:cs="Arial"/>
        </w:rPr>
        <w:t xml:space="preserve"> </w:t>
      </w:r>
      <w:r w:rsidR="003B640D" w:rsidRPr="00112C65">
        <w:rPr>
          <w:rFonts w:ascii="Palatino Linotype" w:hAnsi="Palatino Linotype" w:cs="Arial"/>
        </w:rPr>
        <w:t>veinti</w:t>
      </w:r>
      <w:r w:rsidR="008F06E4" w:rsidRPr="00112C65">
        <w:rPr>
          <w:rFonts w:ascii="Palatino Linotype" w:hAnsi="Palatino Linotype" w:cs="Arial"/>
        </w:rPr>
        <w:t>séis</w:t>
      </w:r>
      <w:r w:rsidR="003B640D" w:rsidRPr="00112C65">
        <w:rPr>
          <w:rFonts w:ascii="Palatino Linotype" w:hAnsi="Palatino Linotype" w:cs="Arial"/>
        </w:rPr>
        <w:t xml:space="preserve"> </w:t>
      </w:r>
      <w:r w:rsidR="00AB64B8" w:rsidRPr="00112C65">
        <w:rPr>
          <w:rFonts w:ascii="Palatino Linotype" w:hAnsi="Palatino Linotype" w:cs="Arial"/>
        </w:rPr>
        <w:t>de</w:t>
      </w:r>
      <w:r w:rsidR="00D85FD6" w:rsidRPr="00112C65">
        <w:rPr>
          <w:rFonts w:ascii="Palatino Linotype" w:hAnsi="Palatino Linotype" w:cs="Arial"/>
        </w:rPr>
        <w:t xml:space="preserve"> </w:t>
      </w:r>
      <w:r w:rsidR="008F06E4" w:rsidRPr="00112C65">
        <w:rPr>
          <w:rFonts w:ascii="Palatino Linotype" w:hAnsi="Palatino Linotype" w:cs="Arial"/>
        </w:rPr>
        <w:t>marzo</w:t>
      </w:r>
      <w:r w:rsidR="00D85FD6" w:rsidRPr="00112C65">
        <w:rPr>
          <w:rFonts w:ascii="Palatino Linotype" w:hAnsi="Palatino Linotype" w:cs="Arial"/>
        </w:rPr>
        <w:t xml:space="preserve"> </w:t>
      </w:r>
      <w:r w:rsidRPr="00112C65">
        <w:rPr>
          <w:rFonts w:ascii="Palatino Linotype" w:hAnsi="Palatino Linotype" w:cs="Arial"/>
        </w:rPr>
        <w:t>de</w:t>
      </w:r>
      <w:r w:rsidR="00D85FD6" w:rsidRPr="00112C65">
        <w:rPr>
          <w:rFonts w:ascii="Palatino Linotype" w:hAnsi="Palatino Linotype" w:cs="Arial"/>
        </w:rPr>
        <w:t xml:space="preserve"> </w:t>
      </w:r>
      <w:r w:rsidRPr="00112C65">
        <w:rPr>
          <w:rFonts w:ascii="Palatino Linotype" w:hAnsi="Palatino Linotype" w:cs="Arial"/>
        </w:rPr>
        <w:t>dos</w:t>
      </w:r>
      <w:r w:rsidR="00D85FD6" w:rsidRPr="00112C65">
        <w:rPr>
          <w:rFonts w:ascii="Palatino Linotype" w:hAnsi="Palatino Linotype" w:cs="Arial"/>
        </w:rPr>
        <w:t xml:space="preserve"> </w:t>
      </w:r>
      <w:r w:rsidRPr="00112C65">
        <w:rPr>
          <w:rFonts w:ascii="Palatino Linotype" w:hAnsi="Palatino Linotype" w:cs="Arial"/>
        </w:rPr>
        <w:t>mil</w:t>
      </w:r>
      <w:r w:rsidR="00D85FD6" w:rsidRPr="00112C65">
        <w:rPr>
          <w:rFonts w:ascii="Palatino Linotype" w:hAnsi="Palatino Linotype" w:cs="Arial"/>
        </w:rPr>
        <w:t xml:space="preserve"> </w:t>
      </w:r>
      <w:r w:rsidRPr="00112C65">
        <w:rPr>
          <w:rFonts w:ascii="Palatino Linotype" w:hAnsi="Palatino Linotype" w:cs="Arial"/>
        </w:rPr>
        <w:t>dieci</w:t>
      </w:r>
      <w:r w:rsidR="008F06E4" w:rsidRPr="00112C65">
        <w:rPr>
          <w:rFonts w:ascii="Palatino Linotype" w:hAnsi="Palatino Linotype" w:cs="Arial"/>
        </w:rPr>
        <w:t>nueve</w:t>
      </w:r>
      <w:r w:rsidRPr="00112C65">
        <w:rPr>
          <w:rFonts w:ascii="Palatino Linotype" w:hAnsi="Palatino Linotype" w:cs="Arial"/>
        </w:rPr>
        <w:t>,</w:t>
      </w:r>
      <w:r w:rsidR="00D85FD6" w:rsidRPr="00112C65">
        <w:rPr>
          <w:rFonts w:ascii="Palatino Linotype" w:hAnsi="Palatino Linotype" w:cs="Arial"/>
        </w:rPr>
        <w:t xml:space="preserve"> </w:t>
      </w:r>
      <w:r w:rsidR="00213377" w:rsidRPr="00112C65">
        <w:rPr>
          <w:rFonts w:ascii="Palatino Linotype" w:hAnsi="Palatino Linotype" w:cs="Arial"/>
        </w:rPr>
        <w:t xml:space="preserve">y de conformidad con lo establecido en </w:t>
      </w:r>
      <w:r w:rsidR="00213377" w:rsidRPr="00112C65">
        <w:rPr>
          <w:rFonts w:ascii="Palatino Linotype" w:hAnsi="Palatino Linotype" w:cs="Arial"/>
          <w:lang w:val="es-ES_tradnl"/>
        </w:rPr>
        <w:t>los artículos 11, 125, 127 y 133</w:t>
      </w:r>
      <w:r w:rsidR="008F06E4" w:rsidRPr="00112C65">
        <w:rPr>
          <w:rFonts w:ascii="Palatino Linotype" w:hAnsi="Palatino Linotype" w:cs="Arial"/>
          <w:lang w:val="es-ES_tradnl"/>
        </w:rPr>
        <w:t>,</w:t>
      </w:r>
      <w:r w:rsidR="00213377" w:rsidRPr="00112C65">
        <w:rPr>
          <w:rFonts w:ascii="Palatino Linotype" w:hAnsi="Palatino Linotype" w:cs="Arial"/>
          <w:lang w:val="es-ES_tradnl"/>
        </w:rPr>
        <w:t xml:space="preserve"> de la Ley de Protección de Datos Personales en Posesión de Sujetos </w:t>
      </w:r>
      <w:r w:rsidR="00213377" w:rsidRPr="00112C65">
        <w:rPr>
          <w:rFonts w:ascii="Palatino Linotype" w:hAnsi="Palatino Linotype" w:cs="Arial"/>
        </w:rPr>
        <w:t>Obligados</w:t>
      </w:r>
      <w:r w:rsidR="00213377" w:rsidRPr="00112C65">
        <w:rPr>
          <w:rFonts w:ascii="Palatino Linotype" w:hAnsi="Palatino Linotype" w:cs="Arial"/>
          <w:lang w:val="es-ES_tradnl"/>
        </w:rPr>
        <w:t xml:space="preserve"> del Estado de México y Municipios y </w:t>
      </w:r>
      <w:r w:rsidR="008F06E4" w:rsidRPr="00112C65">
        <w:rPr>
          <w:rFonts w:ascii="Palatino Linotype" w:hAnsi="Palatino Linotype" w:cs="Arial"/>
          <w:lang w:val="es-ES_tradnl"/>
        </w:rPr>
        <w:t xml:space="preserve">el artículo </w:t>
      </w:r>
      <w:r w:rsidR="00213377" w:rsidRPr="00112C65">
        <w:rPr>
          <w:rFonts w:ascii="Palatino Linotype" w:hAnsi="Palatino Linotype" w:cs="Arial"/>
          <w:lang w:val="es-ES_tradnl"/>
        </w:rPr>
        <w:t>185</w:t>
      </w:r>
      <w:r w:rsidR="008F06E4" w:rsidRPr="00112C65">
        <w:rPr>
          <w:rFonts w:ascii="Palatino Linotype" w:hAnsi="Palatino Linotype" w:cs="Arial"/>
          <w:lang w:val="es-ES_tradnl"/>
        </w:rPr>
        <w:t>,</w:t>
      </w:r>
      <w:r w:rsidR="00213377" w:rsidRPr="00112C65">
        <w:rPr>
          <w:rFonts w:ascii="Palatino Linotype" w:hAnsi="Palatino Linotype" w:cs="Arial"/>
          <w:lang w:val="es-ES_tradnl"/>
        </w:rPr>
        <w:t xml:space="preserve"> fracción VI</w:t>
      </w:r>
      <w:r w:rsidR="008F06E4" w:rsidRPr="00112C65">
        <w:rPr>
          <w:rFonts w:ascii="Palatino Linotype" w:hAnsi="Palatino Linotype" w:cs="Arial"/>
          <w:lang w:val="es-ES_tradnl"/>
        </w:rPr>
        <w:t>,</w:t>
      </w:r>
      <w:r w:rsidR="00213377" w:rsidRPr="00112C65">
        <w:rPr>
          <w:rFonts w:ascii="Palatino Linotype" w:hAnsi="Palatino Linotype" w:cs="Arial"/>
          <w:lang w:val="es-ES_tradnl"/>
        </w:rPr>
        <w:t xml:space="preserve"> de la Ley de Transparencia y Acceso a la Información Pública del Estado de México y Municipios de aplicación supletoria, </w:t>
      </w:r>
      <w:r w:rsidR="00DA4CD1" w:rsidRPr="00112C65">
        <w:rPr>
          <w:rFonts w:ascii="Palatino Linotype" w:hAnsi="Palatino Linotype" w:cs="Arial"/>
        </w:rPr>
        <w:t>la</w:t>
      </w:r>
      <w:r w:rsidR="00D85FD6" w:rsidRPr="00112C65">
        <w:rPr>
          <w:rFonts w:ascii="Palatino Linotype" w:hAnsi="Palatino Linotype" w:cs="Arial"/>
        </w:rPr>
        <w:t xml:space="preserve"> </w:t>
      </w:r>
      <w:r w:rsidRPr="00112C65">
        <w:rPr>
          <w:rFonts w:ascii="Palatino Linotype" w:hAnsi="Palatino Linotype" w:cs="Arial"/>
        </w:rPr>
        <w:t>Comisionad</w:t>
      </w:r>
      <w:r w:rsidR="00DA4CD1" w:rsidRPr="00112C65">
        <w:rPr>
          <w:rFonts w:ascii="Palatino Linotype" w:hAnsi="Palatino Linotype" w:cs="Arial"/>
        </w:rPr>
        <w:t>a</w:t>
      </w:r>
      <w:r w:rsidR="00D85FD6" w:rsidRPr="00112C65">
        <w:rPr>
          <w:rFonts w:ascii="Palatino Linotype" w:hAnsi="Palatino Linotype" w:cs="Arial"/>
        </w:rPr>
        <w:t xml:space="preserve"> </w:t>
      </w:r>
      <w:r w:rsidRPr="00112C65">
        <w:rPr>
          <w:rFonts w:ascii="Palatino Linotype" w:hAnsi="Palatino Linotype" w:cs="Arial"/>
        </w:rPr>
        <w:t>Ponente</w:t>
      </w:r>
      <w:r w:rsidR="00D85FD6" w:rsidRPr="00112C65">
        <w:rPr>
          <w:rFonts w:ascii="Palatino Linotype" w:hAnsi="Palatino Linotype" w:cs="Arial"/>
        </w:rPr>
        <w:t xml:space="preserve"> </w:t>
      </w:r>
      <w:r w:rsidRPr="00112C65">
        <w:rPr>
          <w:rFonts w:ascii="Palatino Linotype" w:hAnsi="Palatino Linotype" w:cs="Arial"/>
        </w:rPr>
        <w:t>acordó</w:t>
      </w:r>
      <w:r w:rsidR="003B640D" w:rsidRPr="00112C65">
        <w:rPr>
          <w:rFonts w:ascii="Palatino Linotype" w:hAnsi="Palatino Linotype" w:cs="Arial"/>
        </w:rPr>
        <w:t xml:space="preserve">: </w:t>
      </w:r>
      <w:r w:rsidR="003B640D" w:rsidRPr="00112C65">
        <w:rPr>
          <w:rFonts w:ascii="Palatino Linotype" w:hAnsi="Palatino Linotype" w:cs="Arial"/>
          <w:b/>
        </w:rPr>
        <w:t>a)</w:t>
      </w:r>
      <w:r w:rsidR="003B640D" w:rsidRPr="00112C65">
        <w:rPr>
          <w:rFonts w:ascii="Palatino Linotype" w:hAnsi="Palatino Linotype" w:cs="Arial"/>
        </w:rPr>
        <w:t xml:space="preserve"> </w:t>
      </w:r>
      <w:r w:rsidR="008F06E4" w:rsidRPr="00112C65">
        <w:rPr>
          <w:rFonts w:ascii="Palatino Linotype" w:eastAsia="Calibri" w:hAnsi="Palatino Linotype" w:cs="Arial"/>
        </w:rPr>
        <w:t>Tener por precluido el derecho de las partes</w:t>
      </w:r>
      <w:r w:rsidR="008F06E4" w:rsidRPr="00112C65">
        <w:rPr>
          <w:rFonts w:ascii="Palatino Linotype" w:eastAsia="Calibri" w:hAnsi="Palatino Linotype" w:cs="Arial"/>
          <w:b/>
        </w:rPr>
        <w:t xml:space="preserve"> </w:t>
      </w:r>
      <w:r w:rsidR="008F06E4" w:rsidRPr="00112C65">
        <w:rPr>
          <w:rFonts w:ascii="Palatino Linotype" w:hAnsi="Palatino Linotype"/>
        </w:rPr>
        <w:t xml:space="preserve">de </w:t>
      </w:r>
      <w:r w:rsidR="008F06E4" w:rsidRPr="00112C65">
        <w:rPr>
          <w:rFonts w:ascii="Palatino Linotype" w:hAnsi="Palatino Linotype" w:cs="Arial"/>
        </w:rPr>
        <w:t xml:space="preserve">realizar </w:t>
      </w:r>
      <w:r w:rsidR="008F06E4" w:rsidRPr="00112C65">
        <w:rPr>
          <w:rFonts w:ascii="Palatino Linotype" w:hAnsi="Palatino Linotype" w:cs="Arial"/>
          <w:lang w:val="es-ES_tradnl"/>
        </w:rPr>
        <w:t>manifestaciones</w:t>
      </w:r>
      <w:r w:rsidR="008F06E4" w:rsidRPr="00112C65">
        <w:rPr>
          <w:rFonts w:ascii="Palatino Linotype" w:hAnsi="Palatino Linotype" w:cs="Arial"/>
        </w:rPr>
        <w:t xml:space="preserve"> y</w:t>
      </w:r>
      <w:r w:rsidR="008F06E4" w:rsidRPr="00112C65">
        <w:rPr>
          <w:rFonts w:ascii="Palatino Linotype" w:hAnsi="Palatino Linotype" w:cs="Arial"/>
          <w:lang w:val="es-ES_tradnl"/>
        </w:rPr>
        <w:t xml:space="preserve"> alegatos</w:t>
      </w:r>
      <w:r w:rsidR="008F06E4" w:rsidRPr="00112C65">
        <w:rPr>
          <w:rFonts w:ascii="Palatino Linotype" w:hAnsi="Palatino Linotype" w:cs="Arial"/>
        </w:rPr>
        <w:t>, presentar los medios de prueba que a su derecho conviniera</w:t>
      </w:r>
      <w:r w:rsidR="008F06E4" w:rsidRPr="00112C65">
        <w:rPr>
          <w:rFonts w:ascii="Palatino Linotype" w:hAnsi="Palatino Linotype"/>
        </w:rPr>
        <w:t>, y remitir el Informe Justificado</w:t>
      </w:r>
      <w:r w:rsidR="008423DC" w:rsidRPr="00112C65">
        <w:rPr>
          <w:rFonts w:ascii="Palatino Linotype" w:hAnsi="Palatino Linotype"/>
        </w:rPr>
        <w:t>, según correspondiera</w:t>
      </w:r>
      <w:r w:rsidR="008423DC" w:rsidRPr="00112C65">
        <w:rPr>
          <w:rFonts w:ascii="Palatino Linotype" w:eastAsia="Calibri" w:hAnsi="Palatino Linotype" w:cs="Arial"/>
        </w:rPr>
        <w:t xml:space="preserve">; </w:t>
      </w:r>
      <w:r w:rsidR="008423DC" w:rsidRPr="00112C65">
        <w:rPr>
          <w:rFonts w:ascii="Palatino Linotype" w:eastAsia="Calibri" w:hAnsi="Palatino Linotype" w:cs="Arial"/>
          <w:b/>
        </w:rPr>
        <w:t xml:space="preserve">b) </w:t>
      </w:r>
      <w:r w:rsidR="008423DC" w:rsidRPr="00112C65">
        <w:rPr>
          <w:rFonts w:ascii="Palatino Linotype" w:eastAsia="Calibri" w:hAnsi="Palatino Linotype" w:cs="Arial"/>
        </w:rPr>
        <w:t xml:space="preserve">Tener por precluido el derecho de las partes, </w:t>
      </w:r>
      <w:r w:rsidR="008423DC" w:rsidRPr="00112C65">
        <w:rPr>
          <w:rFonts w:ascii="Palatino Linotype" w:hAnsi="Palatino Linotype"/>
        </w:rPr>
        <w:t>de manifestar su voluntad de conciliar en el presente asunto y continuar con el procedimiento respectivo, y</w:t>
      </w:r>
      <w:r w:rsidR="008423DC" w:rsidRPr="00112C65">
        <w:rPr>
          <w:rFonts w:ascii="Palatino Linotype" w:hAnsi="Palatino Linotype" w:cs="Arial"/>
          <w:b/>
        </w:rPr>
        <w:t xml:space="preserve"> c)</w:t>
      </w:r>
      <w:r w:rsidR="008423DC" w:rsidRPr="00112C65">
        <w:rPr>
          <w:rFonts w:ascii="Palatino Linotype" w:hAnsi="Palatino Linotype" w:cs="Arial"/>
        </w:rPr>
        <w:t xml:space="preserve"> El cierre de instrucción, así como la remisión del expediente electrónico, a efecto </w:t>
      </w:r>
      <w:r w:rsidR="008423DC" w:rsidRPr="00112C65">
        <w:rPr>
          <w:rFonts w:ascii="Palatino Linotype" w:hAnsi="Palatino Linotype" w:cs="Arial"/>
          <w:lang w:val="es-ES_tradnl"/>
        </w:rPr>
        <w:t>de</w:t>
      </w:r>
      <w:r w:rsidR="008423DC" w:rsidRPr="00112C65">
        <w:rPr>
          <w:rFonts w:ascii="Palatino Linotype" w:hAnsi="Palatino Linotype" w:cs="Arial"/>
        </w:rPr>
        <w:t xml:space="preserve"> ser resuelto.</w:t>
      </w:r>
    </w:p>
    <w:p w14:paraId="3A9011D0" w14:textId="76143A89" w:rsidR="00FE11FF" w:rsidRPr="00112C65" w:rsidRDefault="00FE11FF" w:rsidP="00C87E35">
      <w:pPr>
        <w:pStyle w:val="Prrafodelista"/>
        <w:numPr>
          <w:ilvl w:val="0"/>
          <w:numId w:val="1"/>
        </w:numPr>
        <w:spacing w:before="360" w:after="240" w:line="360" w:lineRule="auto"/>
        <w:ind w:left="0" w:firstLine="0"/>
        <w:jc w:val="both"/>
        <w:rPr>
          <w:rFonts w:ascii="Palatino Linotype" w:hAnsi="Palatino Linotype"/>
        </w:rPr>
      </w:pPr>
      <w:r w:rsidRPr="00112C65">
        <w:rPr>
          <w:rFonts w:ascii="Palatino Linotype" w:hAnsi="Palatino Linotype" w:cs="Arial"/>
        </w:rPr>
        <w:t>En fecha veint</w:t>
      </w:r>
      <w:r w:rsidR="008423DC" w:rsidRPr="00112C65">
        <w:rPr>
          <w:rFonts w:ascii="Palatino Linotype" w:hAnsi="Palatino Linotype" w:cs="Arial"/>
        </w:rPr>
        <w:t>e</w:t>
      </w:r>
      <w:r w:rsidRPr="00112C65">
        <w:rPr>
          <w:rFonts w:ascii="Palatino Linotype" w:hAnsi="Palatino Linotype" w:cs="Arial"/>
        </w:rPr>
        <w:t xml:space="preserve"> de </w:t>
      </w:r>
      <w:r w:rsidR="008423DC" w:rsidRPr="00112C65">
        <w:rPr>
          <w:rFonts w:ascii="Palatino Linotype" w:hAnsi="Palatino Linotype" w:cs="Arial"/>
        </w:rPr>
        <w:t>mayo</w:t>
      </w:r>
      <w:r w:rsidRPr="00112C65">
        <w:rPr>
          <w:rFonts w:ascii="Palatino Linotype" w:hAnsi="Palatino Linotype" w:cs="Arial"/>
        </w:rPr>
        <w:t xml:space="preserve"> de dos mil dieci</w:t>
      </w:r>
      <w:r w:rsidR="008423DC" w:rsidRPr="00112C65">
        <w:rPr>
          <w:rFonts w:ascii="Palatino Linotype" w:hAnsi="Palatino Linotype" w:cs="Arial"/>
        </w:rPr>
        <w:t>nueve</w:t>
      </w:r>
      <w:r w:rsidRPr="00112C65">
        <w:rPr>
          <w:rFonts w:ascii="Palatino Linotype" w:hAnsi="Palatino Linotype" w:cs="Arial"/>
        </w:rPr>
        <w:t xml:space="preserve">, la Comisionada Ponente acordó ampliar el plazo para resolver el recurso de revisión de mérito, por un periodo de hasta veinte días hábiles, de conformidad con el artículo </w:t>
      </w:r>
      <w:r w:rsidRPr="00112C65">
        <w:rPr>
          <w:rFonts w:ascii="Palatino Linotype" w:hAnsi="Palatino Linotype"/>
        </w:rPr>
        <w:t>133 de la Ley de Protección de Datos Personales en Posesión de Sujetos Obligados del Estado de México y Municipios.</w:t>
      </w:r>
    </w:p>
    <w:p w14:paraId="1AAFC178" w14:textId="77777777" w:rsidR="004B4CB8" w:rsidRPr="00112C65" w:rsidRDefault="004B4CB8" w:rsidP="00C817FE">
      <w:pPr>
        <w:spacing w:before="300" w:after="200" w:line="360" w:lineRule="auto"/>
        <w:jc w:val="center"/>
        <w:rPr>
          <w:rFonts w:ascii="Palatino Linotype" w:hAnsi="Palatino Linotype"/>
          <w:b/>
          <w:bCs/>
          <w:spacing w:val="60"/>
          <w:sz w:val="28"/>
          <w:lang w:val="es-ES_tradnl"/>
        </w:rPr>
      </w:pPr>
      <w:r w:rsidRPr="00112C65">
        <w:rPr>
          <w:rFonts w:ascii="Palatino Linotype" w:hAnsi="Palatino Linotype"/>
          <w:b/>
          <w:bCs/>
          <w:spacing w:val="60"/>
          <w:sz w:val="28"/>
          <w:lang w:val="es-ES_tradnl"/>
        </w:rPr>
        <w:t>CONSIDERANDO</w:t>
      </w:r>
    </w:p>
    <w:p w14:paraId="2BBF5129" w14:textId="79CA7A62" w:rsidR="00F604EE" w:rsidRPr="00112C65" w:rsidRDefault="00AB4B9D" w:rsidP="00C817FE">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rPr>
      </w:pPr>
      <w:r w:rsidRPr="00112C65">
        <w:rPr>
          <w:rFonts w:ascii="Palatino Linotype" w:hAnsi="Palatino Linotype"/>
          <w:b/>
        </w:rPr>
        <w:t>Competencia</w:t>
      </w:r>
      <w:r w:rsidRPr="00112C65">
        <w:rPr>
          <w:rFonts w:ascii="Palatino Linotype" w:hAnsi="Palatino Linotype"/>
        </w:rPr>
        <w:t>.</w:t>
      </w:r>
      <w:r w:rsidR="00D85FD6" w:rsidRPr="00112C65">
        <w:rPr>
          <w:rFonts w:ascii="Palatino Linotype" w:hAnsi="Palatino Linotype"/>
          <w:b/>
        </w:rPr>
        <w:t xml:space="preserve"> </w:t>
      </w:r>
      <w:r w:rsidR="00F604EE" w:rsidRPr="00112C65">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46BDCA03" w14:textId="77777777" w:rsidR="00C842C6" w:rsidRPr="00112C65" w:rsidRDefault="00C842C6" w:rsidP="00C842C6">
      <w:pPr>
        <w:pStyle w:val="Prrafodelista"/>
        <w:widowControl w:val="0"/>
        <w:numPr>
          <w:ilvl w:val="0"/>
          <w:numId w:val="2"/>
        </w:numPr>
        <w:autoSpaceDE w:val="0"/>
        <w:autoSpaceDN w:val="0"/>
        <w:adjustRightInd w:val="0"/>
        <w:spacing w:before="360" w:after="240" w:line="360" w:lineRule="auto"/>
        <w:ind w:left="0" w:firstLine="0"/>
        <w:jc w:val="both"/>
        <w:rPr>
          <w:rFonts w:ascii="Palatino Linotype" w:hAnsi="Palatino Linotype" w:cs="Arial"/>
          <w:lang w:val="es-ES_tradnl"/>
        </w:rPr>
      </w:pPr>
      <w:r w:rsidRPr="00112C65">
        <w:rPr>
          <w:rFonts w:ascii="Palatino Linotype" w:hAnsi="Palatino Linotype" w:cs="Arial"/>
          <w:b/>
        </w:rPr>
        <w:t xml:space="preserve">Oportunidad. </w:t>
      </w:r>
      <w:r w:rsidRPr="00112C65">
        <w:rPr>
          <w:rFonts w:ascii="Palatino Linotype" w:hAnsi="Palatino Linotype" w:cs="Arial"/>
        </w:rPr>
        <w:t xml:space="preserve">El </w:t>
      </w:r>
      <w:r w:rsidRPr="00112C65">
        <w:rPr>
          <w:rFonts w:ascii="Palatino Linotype" w:hAnsi="Palatino Linotype"/>
        </w:rPr>
        <w:t>recurso</w:t>
      </w:r>
      <w:r w:rsidRPr="00112C65">
        <w:rPr>
          <w:rFonts w:ascii="Palatino Linotype" w:hAnsi="Palatino Linotype" w:cs="Arial"/>
        </w:rPr>
        <w:t xml:space="preserve">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79FBAB2E" w14:textId="77777777" w:rsidR="00C842C6" w:rsidRPr="00112C65" w:rsidRDefault="00C842C6" w:rsidP="00C817FE">
      <w:pPr>
        <w:spacing w:before="120" w:after="120"/>
        <w:ind w:left="709" w:right="709"/>
        <w:jc w:val="both"/>
        <w:rPr>
          <w:rFonts w:ascii="Palatino Linotype" w:hAnsi="Palatino Linotype" w:cs="Arial"/>
          <w:i/>
          <w:sz w:val="22"/>
          <w:szCs w:val="22"/>
        </w:rPr>
      </w:pPr>
      <w:r w:rsidRPr="00112C65">
        <w:rPr>
          <w:rFonts w:ascii="Palatino Linotype" w:hAnsi="Palatino Linotype" w:cs="Arial"/>
          <w:i/>
          <w:sz w:val="22"/>
          <w:szCs w:val="22"/>
        </w:rPr>
        <w:t>“</w:t>
      </w:r>
      <w:r w:rsidRPr="00112C65">
        <w:rPr>
          <w:rFonts w:ascii="Palatino Linotype" w:hAnsi="Palatino Linotype" w:cs="Arial"/>
          <w:b/>
          <w:i/>
          <w:sz w:val="22"/>
          <w:szCs w:val="22"/>
        </w:rPr>
        <w:t xml:space="preserve">Artículo 128. </w:t>
      </w:r>
      <w:r w:rsidRPr="00112C65">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46E2F899" w14:textId="77777777" w:rsidR="00C842C6" w:rsidRPr="00112C65" w:rsidRDefault="00C842C6" w:rsidP="00C817FE">
      <w:pPr>
        <w:spacing w:before="120" w:after="120"/>
        <w:ind w:left="709" w:right="709"/>
        <w:jc w:val="both"/>
        <w:rPr>
          <w:rFonts w:ascii="Palatino Linotype" w:hAnsi="Palatino Linotype" w:cs="Arial"/>
          <w:i/>
          <w:sz w:val="22"/>
          <w:szCs w:val="22"/>
        </w:rPr>
      </w:pPr>
      <w:r w:rsidRPr="00112C65">
        <w:rPr>
          <w:rFonts w:ascii="Palatino Linotype"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0C67ED36" w14:textId="0F42AAEF" w:rsidR="00C842C6" w:rsidRPr="00112C65" w:rsidRDefault="00C842C6" w:rsidP="004C7DE0">
      <w:pPr>
        <w:widowControl w:val="0"/>
        <w:autoSpaceDE w:val="0"/>
        <w:autoSpaceDN w:val="0"/>
        <w:adjustRightInd w:val="0"/>
        <w:spacing w:before="480" w:after="240" w:line="360" w:lineRule="auto"/>
        <w:jc w:val="both"/>
        <w:rPr>
          <w:rFonts w:ascii="Palatino Linotype" w:hAnsi="Palatino Linotype" w:cs="Arial"/>
        </w:rPr>
      </w:pPr>
      <w:r w:rsidRPr="00112C65">
        <w:rPr>
          <w:rFonts w:ascii="Palatino Linotype" w:hAnsi="Palatino Linotype" w:cs="Arial"/>
        </w:rPr>
        <w:t xml:space="preserve">En esa tesitura, atendiendo a que </w:t>
      </w:r>
      <w:r w:rsidRPr="00112C65">
        <w:rPr>
          <w:rFonts w:ascii="Palatino Linotype" w:hAnsi="Palatino Linotype"/>
          <w:b/>
        </w:rPr>
        <w:t>EL RESPONSABLE</w:t>
      </w:r>
      <w:r w:rsidRPr="00112C65">
        <w:rPr>
          <w:rFonts w:ascii="Palatino Linotype" w:hAnsi="Palatino Linotype" w:cs="Arial"/>
        </w:rPr>
        <w:t xml:space="preserve"> notificó la determinación de tener por no presentada la solicitud</w:t>
      </w:r>
      <w:r w:rsidRPr="00112C65">
        <w:rPr>
          <w:rFonts w:ascii="Palatino Linotype" w:hAnsi="Palatino Linotype"/>
        </w:rPr>
        <w:t xml:space="preserve"> de acceso a datos personales número </w:t>
      </w:r>
      <w:r w:rsidRPr="00112C65">
        <w:rPr>
          <w:rFonts w:ascii="Palatino Linotype" w:hAnsi="Palatino Linotype"/>
          <w:b/>
          <w:bCs/>
        </w:rPr>
        <w:t>00027/ISSEMYM/AD/2019</w:t>
      </w:r>
      <w:r w:rsidR="004C7DE0" w:rsidRPr="00112C65">
        <w:rPr>
          <w:rFonts w:ascii="Palatino Linotype" w:hAnsi="Palatino Linotype"/>
          <w:b/>
          <w:bCs/>
        </w:rPr>
        <w:t>,</w:t>
      </w:r>
      <w:r w:rsidRPr="00112C65">
        <w:rPr>
          <w:rFonts w:ascii="Palatino Linotype" w:hAnsi="Palatino Linotype" w:cs="Arial"/>
        </w:rPr>
        <w:t xml:space="preserve"> el día</w:t>
      </w:r>
      <w:r w:rsidRPr="00112C65">
        <w:rPr>
          <w:rFonts w:ascii="Palatino Linotype" w:hAnsi="Palatino Linotype" w:cs="Arial"/>
          <w:b/>
        </w:rPr>
        <w:t xml:space="preserve"> </w:t>
      </w:r>
      <w:r w:rsidR="004C7DE0" w:rsidRPr="00112C65">
        <w:rPr>
          <w:rFonts w:ascii="Palatino Linotype" w:hAnsi="Palatino Linotype" w:cs="Arial"/>
          <w:b/>
        </w:rPr>
        <w:t>veintiuno de febrero de dos mil diecinueve</w:t>
      </w:r>
      <w:r w:rsidRPr="00112C65">
        <w:rPr>
          <w:rFonts w:ascii="Palatino Linotype" w:hAnsi="Palatino Linotype" w:cs="Arial"/>
        </w:rPr>
        <w:t>; así, el plazo de quince días hábiles que el artículo 128</w:t>
      </w:r>
      <w:r w:rsidR="004C7DE0" w:rsidRPr="00112C65">
        <w:rPr>
          <w:rFonts w:ascii="Palatino Linotype" w:hAnsi="Palatino Linotype" w:cs="Arial"/>
        </w:rPr>
        <w:t>,</w:t>
      </w:r>
      <w:r w:rsidRPr="00112C65">
        <w:rPr>
          <w:rFonts w:ascii="Palatino Linotype" w:hAnsi="Palatino Linotype" w:cs="Arial"/>
        </w:rPr>
        <w:t xml:space="preserve"> de la Ley de Protección de Datos Personales en Posesión de Sujetos Obligados del Estado de México y Municipios otorgó a </w:t>
      </w:r>
      <w:r w:rsidRPr="00112C65">
        <w:rPr>
          <w:rFonts w:ascii="Palatino Linotype" w:hAnsi="Palatino Linotype" w:cs="Arial"/>
          <w:b/>
        </w:rPr>
        <w:t>LA</w:t>
      </w:r>
      <w:r w:rsidRPr="00112C65">
        <w:rPr>
          <w:rFonts w:ascii="Palatino Linotype" w:hAnsi="Palatino Linotype" w:cs="Arial"/>
        </w:rPr>
        <w:t xml:space="preserve"> </w:t>
      </w:r>
      <w:r w:rsidRPr="00112C65">
        <w:rPr>
          <w:rFonts w:ascii="Palatino Linotype" w:hAnsi="Palatino Linotype" w:cs="Arial"/>
          <w:b/>
        </w:rPr>
        <w:t>RECURRENTE</w:t>
      </w:r>
      <w:r w:rsidRPr="00112C65">
        <w:rPr>
          <w:rFonts w:ascii="Palatino Linotype" w:hAnsi="Palatino Linotype" w:cs="Arial"/>
        </w:rPr>
        <w:t xml:space="preserve"> para presentar el recurso de revisión, transcurrió del </w:t>
      </w:r>
      <w:r w:rsidR="004C7DE0" w:rsidRPr="00112C65">
        <w:rPr>
          <w:rFonts w:ascii="Palatino Linotype" w:hAnsi="Palatino Linotype" w:cs="Arial"/>
          <w:b/>
        </w:rPr>
        <w:t>veintidós</w:t>
      </w:r>
      <w:r w:rsidRPr="00112C65">
        <w:rPr>
          <w:rFonts w:ascii="Palatino Linotype" w:hAnsi="Palatino Linotype" w:cs="Arial"/>
          <w:b/>
        </w:rPr>
        <w:t xml:space="preserve"> de </w:t>
      </w:r>
      <w:r w:rsidR="004C7DE0" w:rsidRPr="00112C65">
        <w:rPr>
          <w:rFonts w:ascii="Palatino Linotype" w:hAnsi="Palatino Linotype" w:cs="Arial"/>
          <w:b/>
        </w:rPr>
        <w:t>febrero</w:t>
      </w:r>
      <w:r w:rsidRPr="00112C65">
        <w:rPr>
          <w:rFonts w:ascii="Palatino Linotype" w:hAnsi="Palatino Linotype" w:cs="Arial"/>
          <w:b/>
        </w:rPr>
        <w:t xml:space="preserve"> al </w:t>
      </w:r>
      <w:r w:rsidR="004C7DE0" w:rsidRPr="00112C65">
        <w:rPr>
          <w:rFonts w:ascii="Palatino Linotype" w:hAnsi="Palatino Linotype" w:cs="Arial"/>
          <w:b/>
        </w:rPr>
        <w:t>quince</w:t>
      </w:r>
      <w:r w:rsidRPr="00112C65">
        <w:rPr>
          <w:rFonts w:ascii="Palatino Linotype" w:hAnsi="Palatino Linotype" w:cs="Arial"/>
          <w:b/>
        </w:rPr>
        <w:t xml:space="preserve"> de </w:t>
      </w:r>
      <w:r w:rsidR="004C7DE0" w:rsidRPr="00112C65">
        <w:rPr>
          <w:rFonts w:ascii="Palatino Linotype" w:hAnsi="Palatino Linotype" w:cs="Arial"/>
          <w:b/>
        </w:rPr>
        <w:t>marzo</w:t>
      </w:r>
      <w:r w:rsidRPr="00112C65">
        <w:rPr>
          <w:rFonts w:ascii="Palatino Linotype" w:hAnsi="Palatino Linotype" w:cs="Arial"/>
          <w:b/>
        </w:rPr>
        <w:t xml:space="preserve"> de dos mil </w:t>
      </w:r>
      <w:r w:rsidR="004C7DE0" w:rsidRPr="00112C65">
        <w:rPr>
          <w:rFonts w:ascii="Palatino Linotype" w:hAnsi="Palatino Linotype" w:cs="Arial"/>
          <w:b/>
        </w:rPr>
        <w:t>diecinueve</w:t>
      </w:r>
      <w:r w:rsidRPr="00112C65">
        <w:rPr>
          <w:rFonts w:ascii="Palatino Linotype" w:hAnsi="Palatino Linotype" w:cs="Arial"/>
        </w:rPr>
        <w:t xml:space="preserve">, sin contemplar en el cómputo los días </w:t>
      </w:r>
      <w:r w:rsidR="004C7DE0" w:rsidRPr="00112C65">
        <w:rPr>
          <w:rFonts w:ascii="Palatino Linotype" w:hAnsi="Palatino Linotype" w:cs="Arial"/>
        </w:rPr>
        <w:t>veintitrés y veinticuatro de febrero, dos, tres, nueve y diez de marzo de dos mil diecinueve</w:t>
      </w:r>
      <w:r w:rsidRPr="00112C65">
        <w:rPr>
          <w:rFonts w:ascii="Palatino Linotype" w:hAnsi="Palatino Linotype" w:cs="Arial"/>
        </w:rPr>
        <w:t>, por corresponder a sábados y domingos, considerados como días inhábiles, en términos de los artículos 4</w:t>
      </w:r>
      <w:r w:rsidR="00641859" w:rsidRPr="00112C65">
        <w:rPr>
          <w:rFonts w:ascii="Palatino Linotype" w:hAnsi="Palatino Linotype" w:cs="Arial"/>
        </w:rPr>
        <w:t>,</w:t>
      </w:r>
      <w:r w:rsidRPr="00112C65">
        <w:rPr>
          <w:rFonts w:ascii="Palatino Linotype" w:hAnsi="Palatino Linotype" w:cs="Arial"/>
        </w:rPr>
        <w:t xml:space="preserve"> fracción XV</w:t>
      </w:r>
      <w:r w:rsidR="00641859" w:rsidRPr="00112C65">
        <w:rPr>
          <w:rFonts w:ascii="Palatino Linotype" w:hAnsi="Palatino Linotype" w:cs="Arial"/>
        </w:rPr>
        <w:t>,</w:t>
      </w:r>
      <w:r w:rsidRPr="00112C65">
        <w:rPr>
          <w:rFonts w:ascii="Palatino Linotype" w:hAnsi="Palatino Linotype" w:cs="Arial"/>
        </w:rPr>
        <w:t xml:space="preserve"> de la Ley de Protección de Datos Personales en Posesión de Sujetos Obligados del Estado de México y Municipios y 3 fracción X</w:t>
      </w:r>
      <w:r w:rsidR="00641859" w:rsidRPr="00112C65">
        <w:rPr>
          <w:rFonts w:ascii="Palatino Linotype" w:hAnsi="Palatino Linotype" w:cs="Arial"/>
        </w:rPr>
        <w:t>,</w:t>
      </w:r>
      <w:r w:rsidRPr="00112C65">
        <w:rPr>
          <w:rFonts w:ascii="Palatino Linotype" w:hAnsi="Palatino Linotype" w:cs="Arial"/>
        </w:rPr>
        <w:t xml:space="preserve"> de la </w:t>
      </w:r>
      <w:r w:rsidRPr="00112C65">
        <w:rPr>
          <w:rFonts w:ascii="Palatino Linotype" w:hAnsi="Palatino Linotype"/>
        </w:rPr>
        <w:t>Ley de Transparencia y Acceso a la Información Pública del Estado de México y Municipios, de aplicación supletoria</w:t>
      </w:r>
      <w:r w:rsidR="00641859" w:rsidRPr="00112C65">
        <w:rPr>
          <w:rFonts w:ascii="Palatino Linotype" w:hAnsi="Palatino Linotype"/>
        </w:rPr>
        <w:t>;</w:t>
      </w:r>
      <w:r w:rsidR="00641859" w:rsidRPr="00112C65">
        <w:rPr>
          <w:rFonts w:ascii="Palatino Linotype" w:hAnsi="Palatino Linotype" w:cs="Arial"/>
        </w:rPr>
        <w:t xml:space="preserve"> asimismo, no se computó el día uno de marzo de diecinueve, el cual es considerado como día no laborable para este Instituto, por corresponder a la Conmemoración del Aniversario de la Fundación del Estado de México,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14:paraId="0A03EC1D" w14:textId="10DD8FFC" w:rsidR="00C842C6" w:rsidRPr="00112C65" w:rsidRDefault="00C842C6" w:rsidP="00C817FE">
      <w:pPr>
        <w:widowControl w:val="0"/>
        <w:autoSpaceDE w:val="0"/>
        <w:autoSpaceDN w:val="0"/>
        <w:adjustRightInd w:val="0"/>
        <w:spacing w:before="240" w:after="240" w:line="360" w:lineRule="auto"/>
        <w:jc w:val="both"/>
        <w:rPr>
          <w:rFonts w:ascii="Palatino Linotype" w:hAnsi="Palatino Linotype" w:cs="Arial"/>
        </w:rPr>
      </w:pPr>
      <w:r w:rsidRPr="00112C65">
        <w:rPr>
          <w:rFonts w:ascii="Palatino Linotype" w:hAnsi="Palatino Linotype" w:cs="Arial"/>
        </w:rPr>
        <w:t>En ese tenor, si el recurso de revisión que nos ocupa, se interpuso el día</w:t>
      </w:r>
      <w:r w:rsidRPr="00112C65">
        <w:rPr>
          <w:rFonts w:ascii="Palatino Linotype" w:hAnsi="Palatino Linotype" w:cs="Arial"/>
          <w:b/>
        </w:rPr>
        <w:t xml:space="preserve"> </w:t>
      </w:r>
      <w:r w:rsidR="00641859" w:rsidRPr="00112C65">
        <w:rPr>
          <w:rFonts w:ascii="Palatino Linotype" w:hAnsi="Palatino Linotype" w:cs="Arial"/>
          <w:b/>
          <w:u w:val="single"/>
        </w:rPr>
        <w:t>siete de marzo de dos mil nueve</w:t>
      </w:r>
      <w:r w:rsidRPr="00112C65">
        <w:rPr>
          <w:rFonts w:ascii="Palatino Linotype" w:hAnsi="Palatino Linotype" w:cs="Arial"/>
        </w:rPr>
        <w:t>, éste se encuentra dentro de los márgenes temporales previstos en el artículo 128 de la Ley de Protección de Datos Personales en Posesión de Sujetos Obligados del Estado de México y Municipios y, por tanto, su interposición se considera oportuna.</w:t>
      </w:r>
    </w:p>
    <w:p w14:paraId="21CE907F" w14:textId="3CFB71BB" w:rsidR="002634A7" w:rsidRPr="00112C65" w:rsidRDefault="0090281E" w:rsidP="00C817FE">
      <w:pPr>
        <w:pStyle w:val="Prrafodelista"/>
        <w:widowControl w:val="0"/>
        <w:numPr>
          <w:ilvl w:val="0"/>
          <w:numId w:val="2"/>
        </w:numPr>
        <w:tabs>
          <w:tab w:val="left" w:pos="1701"/>
        </w:tabs>
        <w:autoSpaceDE w:val="0"/>
        <w:autoSpaceDN w:val="0"/>
        <w:adjustRightInd w:val="0"/>
        <w:spacing w:before="360" w:after="200" w:line="360" w:lineRule="auto"/>
        <w:ind w:left="0" w:firstLine="0"/>
        <w:jc w:val="both"/>
        <w:rPr>
          <w:rFonts w:ascii="Palatino Linotype" w:hAnsi="Palatino Linotype"/>
        </w:rPr>
      </w:pPr>
      <w:r w:rsidRPr="00112C65">
        <w:rPr>
          <w:rFonts w:ascii="Palatino Linotype" w:hAnsi="Palatino Linotype" w:cs="Arial"/>
          <w:b/>
          <w:snapToGrid w:val="0"/>
        </w:rPr>
        <w:t>Legitimación para</w:t>
      </w:r>
      <w:r w:rsidR="007A664F" w:rsidRPr="00112C65">
        <w:rPr>
          <w:rFonts w:ascii="Palatino Linotype" w:hAnsi="Palatino Linotype" w:cs="Arial"/>
          <w:b/>
          <w:snapToGrid w:val="0"/>
        </w:rPr>
        <w:t xml:space="preserve"> interponer el recurso de revisión respecto a datos de personas fallecidas.</w:t>
      </w:r>
      <w:r w:rsidR="002634A7" w:rsidRPr="00112C65">
        <w:rPr>
          <w:rFonts w:ascii="Palatino Linotype" w:hAnsi="Palatino Linotype" w:cs="Arial"/>
          <w:b/>
          <w:snapToGrid w:val="0"/>
        </w:rPr>
        <w:t xml:space="preserve"> </w:t>
      </w:r>
      <w:r w:rsidR="00664D7E" w:rsidRPr="00112C65">
        <w:rPr>
          <w:rFonts w:ascii="Palatino Linotype" w:hAnsi="Palatino Linotype"/>
        </w:rPr>
        <w:t xml:space="preserve">Para tales efectos es preciso observar lo </w:t>
      </w:r>
      <w:r w:rsidR="002634A7" w:rsidRPr="00112C65">
        <w:rPr>
          <w:rFonts w:ascii="Palatino Linotype" w:hAnsi="Palatino Linotype"/>
        </w:rPr>
        <w:t>establecido en el artículo 122</w:t>
      </w:r>
      <w:r w:rsidR="00664D7E" w:rsidRPr="00112C65">
        <w:rPr>
          <w:rFonts w:ascii="Palatino Linotype" w:hAnsi="Palatino Linotype"/>
        </w:rPr>
        <w:t>,</w:t>
      </w:r>
      <w:r w:rsidR="002634A7" w:rsidRPr="00112C65">
        <w:rPr>
          <w:rFonts w:ascii="Palatino Linotype" w:hAnsi="Palatino Linotype"/>
        </w:rPr>
        <w:t xml:space="preserve"> de la Ley de Protección de Datos Personales en Posesión de Sujetos Obligados del Estado de México y Municipios, </w:t>
      </w:r>
      <w:r w:rsidR="00664D7E" w:rsidRPr="00112C65">
        <w:rPr>
          <w:rFonts w:ascii="Palatino Linotype" w:hAnsi="Palatino Linotype"/>
        </w:rPr>
        <w:t>el cual indica</w:t>
      </w:r>
      <w:r w:rsidR="002634A7" w:rsidRPr="00112C65">
        <w:rPr>
          <w:rFonts w:ascii="Palatino Linotype" w:hAnsi="Palatino Linotype"/>
        </w:rPr>
        <w:t>:</w:t>
      </w:r>
    </w:p>
    <w:p w14:paraId="0C8A2697" w14:textId="77777777" w:rsidR="002634A7" w:rsidRPr="00112C65" w:rsidRDefault="002634A7" w:rsidP="002634A7">
      <w:pPr>
        <w:spacing w:before="120" w:after="120"/>
        <w:ind w:left="709" w:right="709"/>
        <w:jc w:val="both"/>
        <w:rPr>
          <w:rFonts w:ascii="Palatino Linotype" w:hAnsi="Palatino Linotype" w:cs="Arial"/>
          <w:i/>
          <w:sz w:val="22"/>
          <w:szCs w:val="22"/>
          <w:lang w:val="es-MX"/>
        </w:rPr>
      </w:pPr>
      <w:r w:rsidRPr="00112C65">
        <w:rPr>
          <w:rFonts w:ascii="Palatino Linotype" w:hAnsi="Palatino Linotype" w:cs="Arial"/>
          <w:i/>
          <w:sz w:val="22"/>
          <w:szCs w:val="22"/>
          <w:lang w:val="es-MX"/>
        </w:rPr>
        <w:t>“</w:t>
      </w:r>
      <w:r w:rsidRPr="00112C65">
        <w:rPr>
          <w:rFonts w:ascii="Palatino Linotype" w:hAnsi="Palatino Linotype" w:cs="Arial"/>
          <w:b/>
          <w:i/>
          <w:sz w:val="22"/>
          <w:szCs w:val="22"/>
          <w:lang w:val="es-MX"/>
        </w:rPr>
        <w:t>Interposición respecto a datos de personas fallecidas</w:t>
      </w:r>
      <w:r w:rsidRPr="00112C65">
        <w:rPr>
          <w:rFonts w:ascii="Palatino Linotype" w:hAnsi="Palatino Linotype" w:cs="Arial"/>
          <w:i/>
          <w:sz w:val="22"/>
          <w:szCs w:val="22"/>
          <w:lang w:val="es-MX"/>
        </w:rPr>
        <w:t xml:space="preserve"> </w:t>
      </w:r>
    </w:p>
    <w:p w14:paraId="2AF72927" w14:textId="77777777" w:rsidR="002634A7" w:rsidRPr="00112C65" w:rsidRDefault="002634A7" w:rsidP="002634A7">
      <w:pPr>
        <w:spacing w:before="120" w:after="120"/>
        <w:ind w:left="709" w:right="709"/>
        <w:jc w:val="both"/>
        <w:rPr>
          <w:rFonts w:ascii="Palatino Linotype" w:hAnsi="Palatino Linotype" w:cs="Arial"/>
          <w:i/>
          <w:sz w:val="22"/>
          <w:szCs w:val="22"/>
          <w:lang w:val="es-MX"/>
        </w:rPr>
      </w:pPr>
      <w:r w:rsidRPr="00112C65">
        <w:rPr>
          <w:rFonts w:ascii="Palatino Linotype" w:hAnsi="Palatino Linotype" w:cs="Arial"/>
          <w:b/>
          <w:i/>
          <w:sz w:val="22"/>
          <w:szCs w:val="22"/>
          <w:lang w:val="es-MX"/>
        </w:rPr>
        <w:t>Artículo 122</w:t>
      </w:r>
      <w:r w:rsidRPr="00112C65">
        <w:rPr>
          <w:rFonts w:ascii="Palatino Linotype" w:hAnsi="Palatino Linotype" w:cs="Arial"/>
          <w:i/>
          <w:sz w:val="22"/>
          <w:szCs w:val="22"/>
          <w:lang w:val="es-MX"/>
        </w:rPr>
        <w:t xml:space="preserve">. </w:t>
      </w:r>
      <w:r w:rsidRPr="00112C65">
        <w:rPr>
          <w:rFonts w:ascii="Palatino Linotype" w:hAnsi="Palatino Linotype" w:cs="Arial"/>
          <w:b/>
          <w:i/>
          <w:sz w:val="22"/>
          <w:szCs w:val="22"/>
          <w:u w:val="single"/>
          <w:lang w:val="es-MX"/>
        </w:rPr>
        <w:t>La interposición de un recurso de revisión de datos personales concernientes a personas fallecidas, podrá realizarla la persona que acredite tener un interés jurídico o legítimo</w:t>
      </w:r>
      <w:r w:rsidRPr="00112C65">
        <w:rPr>
          <w:rFonts w:ascii="Palatino Linotype" w:hAnsi="Palatino Linotype" w:cs="Arial"/>
          <w:i/>
          <w:sz w:val="22"/>
          <w:szCs w:val="22"/>
          <w:lang w:val="es-MX"/>
        </w:rPr>
        <w:t>.</w:t>
      </w:r>
    </w:p>
    <w:p w14:paraId="66F27CC8" w14:textId="77777777" w:rsidR="002634A7" w:rsidRPr="00112C65" w:rsidRDefault="002634A7" w:rsidP="002634A7">
      <w:pPr>
        <w:spacing w:before="120" w:after="120"/>
        <w:ind w:left="709" w:right="709"/>
        <w:jc w:val="both"/>
        <w:rPr>
          <w:rFonts w:ascii="Palatino Linotype" w:hAnsi="Palatino Linotype" w:cs="Arial"/>
          <w:i/>
          <w:sz w:val="22"/>
          <w:szCs w:val="22"/>
          <w:lang w:val="es-MX"/>
        </w:rPr>
      </w:pPr>
      <w:r w:rsidRPr="00112C65">
        <w:rPr>
          <w:rFonts w:ascii="Palatino Linotype" w:hAnsi="Palatino Linotype" w:cs="Arial"/>
          <w:sz w:val="22"/>
          <w:szCs w:val="22"/>
          <w:lang w:eastAsia="es-MX"/>
        </w:rPr>
        <w:t>(Énfasis añadido)</w:t>
      </w:r>
    </w:p>
    <w:p w14:paraId="7FA9E6A9" w14:textId="38F1C0D1" w:rsidR="002634A7" w:rsidRPr="00112C65" w:rsidRDefault="002634A7" w:rsidP="00C817FE">
      <w:pPr>
        <w:widowControl w:val="0"/>
        <w:autoSpaceDE w:val="0"/>
        <w:autoSpaceDN w:val="0"/>
        <w:adjustRightInd w:val="0"/>
        <w:spacing w:before="300" w:after="240" w:line="360" w:lineRule="auto"/>
        <w:jc w:val="both"/>
        <w:rPr>
          <w:rFonts w:ascii="Palatino Linotype" w:hAnsi="Palatino Linotype" w:cs="Arial"/>
        </w:rPr>
      </w:pPr>
      <w:r w:rsidRPr="00112C65">
        <w:rPr>
          <w:rFonts w:ascii="Palatino Linotype" w:hAnsi="Palatino Linotype" w:cs="Arial"/>
        </w:rPr>
        <w:t>Del precepto transcrito se desprende que</w:t>
      </w:r>
      <w:r w:rsidR="00664D7E" w:rsidRPr="00112C65">
        <w:rPr>
          <w:rFonts w:ascii="Palatino Linotype" w:hAnsi="Palatino Linotype" w:cs="Arial"/>
        </w:rPr>
        <w:t>,</w:t>
      </w:r>
      <w:r w:rsidRPr="00112C65">
        <w:rPr>
          <w:rFonts w:ascii="Palatino Linotype" w:hAnsi="Palatino Linotype" w:cs="Arial"/>
        </w:rPr>
        <w:t xml:space="preserve"> la interposición de recurso de revisión </w:t>
      </w:r>
      <w:r w:rsidR="00664D7E" w:rsidRPr="00112C65">
        <w:rPr>
          <w:rFonts w:ascii="Palatino Linotype" w:hAnsi="Palatino Linotype" w:cs="Arial"/>
        </w:rPr>
        <w:t>relativos a</w:t>
      </w:r>
      <w:r w:rsidR="002362A7" w:rsidRPr="00112C65">
        <w:rPr>
          <w:rFonts w:ascii="Palatino Linotype" w:hAnsi="Palatino Linotype" w:cs="Arial"/>
        </w:rPr>
        <w:t xml:space="preserve"> los</w:t>
      </w:r>
      <w:r w:rsidRPr="00112C65">
        <w:rPr>
          <w:rFonts w:ascii="Palatino Linotype" w:hAnsi="Palatino Linotype" w:cs="Arial"/>
        </w:rPr>
        <w:t xml:space="preserve"> datos personales concernientes a personas fallecidas, p</w:t>
      </w:r>
      <w:r w:rsidR="002362A7" w:rsidRPr="00112C65">
        <w:rPr>
          <w:rFonts w:ascii="Palatino Linotype" w:hAnsi="Palatino Linotype" w:cs="Arial"/>
        </w:rPr>
        <w:t xml:space="preserve">odrá </w:t>
      </w:r>
      <w:r w:rsidRPr="00112C65">
        <w:rPr>
          <w:rFonts w:ascii="Palatino Linotype" w:hAnsi="Palatino Linotype" w:cs="Arial"/>
        </w:rPr>
        <w:t>realizarla</w:t>
      </w:r>
      <w:r w:rsidR="002362A7" w:rsidRPr="00112C65">
        <w:rPr>
          <w:rFonts w:ascii="Palatino Linotype" w:hAnsi="Palatino Linotype" w:cs="Arial"/>
        </w:rPr>
        <w:t xml:space="preserve"> quien</w:t>
      </w:r>
      <w:r w:rsidRPr="00112C65">
        <w:rPr>
          <w:rFonts w:ascii="Palatino Linotype" w:hAnsi="Palatino Linotype" w:cs="Arial"/>
        </w:rPr>
        <w:t xml:space="preserve"> acredite tener un </w:t>
      </w:r>
      <w:r w:rsidRPr="00112C65">
        <w:rPr>
          <w:rFonts w:ascii="Palatino Linotype" w:hAnsi="Palatino Linotype" w:cs="Arial"/>
          <w:b/>
        </w:rPr>
        <w:t>interés jurídico o legítimo</w:t>
      </w:r>
      <w:r w:rsidRPr="00112C65">
        <w:rPr>
          <w:rFonts w:ascii="Palatino Linotype" w:hAnsi="Palatino Linotype" w:cs="Arial"/>
        </w:rPr>
        <w:t>.</w:t>
      </w:r>
    </w:p>
    <w:p w14:paraId="3402D1B7" w14:textId="77777777" w:rsidR="002634A7" w:rsidRPr="00112C65" w:rsidRDefault="002634A7" w:rsidP="002634A7">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112C65">
        <w:rPr>
          <w:rFonts w:ascii="Palatino Linotype" w:hAnsi="Palatino Linotype" w:cs="Arial"/>
        </w:rPr>
        <w:t>Así, a efecto de dar claridad respecto de los términos de interés jurídico e interés legítimo, es necesario remitirnos por una parte a la definición legal prevista el artículo 231 del Código de Procedimientos Administrativos del Estado de México, de aplicación supletoria a la Ley de Protección de Datos Personales en Posesión de Sujetos Obligados del Estado de México y Municipios, por disposición de su artículo 11; numeral que, para mayor ilustración, se transcribe a continuación:</w:t>
      </w:r>
    </w:p>
    <w:p w14:paraId="6B3417BE" w14:textId="77777777" w:rsidR="002634A7" w:rsidRPr="00112C65" w:rsidRDefault="002634A7" w:rsidP="002634A7">
      <w:pPr>
        <w:spacing w:before="240" w:after="240"/>
        <w:ind w:left="709" w:right="709"/>
        <w:jc w:val="both"/>
        <w:rPr>
          <w:rFonts w:ascii="Palatino Linotype" w:hAnsi="Palatino Linotype" w:cs="Arial"/>
          <w:i/>
          <w:sz w:val="22"/>
          <w:szCs w:val="22"/>
          <w:lang w:val="es-MX"/>
        </w:rPr>
      </w:pPr>
      <w:r w:rsidRPr="00112C65">
        <w:rPr>
          <w:rFonts w:ascii="Palatino Linotype" w:hAnsi="Palatino Linotype" w:cs="Arial"/>
          <w:i/>
          <w:sz w:val="22"/>
          <w:szCs w:val="22"/>
          <w:lang w:val="es-MX"/>
        </w:rPr>
        <w:t>“</w:t>
      </w:r>
      <w:r w:rsidRPr="00112C65">
        <w:rPr>
          <w:rFonts w:ascii="Palatino Linotype" w:hAnsi="Palatino Linotype" w:cs="Arial"/>
          <w:b/>
          <w:i/>
          <w:sz w:val="22"/>
          <w:szCs w:val="22"/>
          <w:lang w:val="es-MX"/>
        </w:rPr>
        <w:t>Artículo 231</w:t>
      </w:r>
      <w:r w:rsidRPr="00112C65">
        <w:rPr>
          <w:rFonts w:ascii="Palatino Linotype" w:hAnsi="Palatino Linotype" w:cs="Arial"/>
          <w:i/>
          <w:sz w:val="22"/>
          <w:szCs w:val="22"/>
          <w:lang w:val="es-MX"/>
        </w:rPr>
        <w:t xml:space="preserve">.- </w:t>
      </w:r>
      <w:r w:rsidRPr="00112C65">
        <w:rPr>
          <w:rFonts w:ascii="Palatino Linotype" w:hAnsi="Palatino Linotype" w:cs="Arial"/>
          <w:b/>
          <w:i/>
          <w:sz w:val="22"/>
          <w:szCs w:val="22"/>
          <w:u w:val="single"/>
          <w:lang w:val="es-MX"/>
        </w:rPr>
        <w:t xml:space="preserve">Sólo podrán intervenir en juicio los particulares que tengan un interés jurídico o legítimo </w:t>
      </w:r>
      <w:r w:rsidRPr="00112C65">
        <w:rPr>
          <w:rFonts w:ascii="Palatino Linotype" w:hAnsi="Palatino Linotype" w:cs="Arial"/>
          <w:i/>
          <w:sz w:val="22"/>
          <w:szCs w:val="22"/>
          <w:lang w:val="es-MX"/>
        </w:rPr>
        <w:t xml:space="preserve">que funde su pretensión. </w:t>
      </w:r>
      <w:r w:rsidRPr="00112C65">
        <w:rPr>
          <w:rFonts w:ascii="Palatino Linotype" w:hAnsi="Palatino Linotype" w:cs="Arial"/>
          <w:b/>
          <w:i/>
          <w:sz w:val="22"/>
          <w:szCs w:val="22"/>
          <w:u w:val="single"/>
          <w:lang w:val="es-MX"/>
        </w:rPr>
        <w:t>Tienen interés jurídico los titulares de un derecho subjetivo público</w:t>
      </w:r>
      <w:r w:rsidRPr="00112C65">
        <w:rPr>
          <w:rFonts w:ascii="Palatino Linotype" w:hAnsi="Palatino Linotype" w:cs="Arial"/>
          <w:i/>
          <w:sz w:val="22"/>
          <w:szCs w:val="22"/>
          <w:lang w:val="es-MX"/>
        </w:rPr>
        <w:t xml:space="preserve"> e </w:t>
      </w:r>
      <w:r w:rsidRPr="00112C65">
        <w:rPr>
          <w:rFonts w:ascii="Palatino Linotype" w:hAnsi="Palatino Linotype" w:cs="Arial"/>
          <w:b/>
          <w:i/>
          <w:sz w:val="22"/>
          <w:szCs w:val="22"/>
          <w:u w:val="single"/>
          <w:lang w:val="es-MX"/>
        </w:rPr>
        <w:t>interés legítimo quienes invoquen situaciones de hecho protegidas por el orden jurídico</w:t>
      </w:r>
      <w:r w:rsidRPr="00112C65">
        <w:rPr>
          <w:rFonts w:ascii="Palatino Linotype" w:hAnsi="Palatino Linotype" w:cs="Arial"/>
          <w:i/>
          <w:sz w:val="22"/>
          <w:szCs w:val="22"/>
          <w:lang w:val="es-MX"/>
        </w:rPr>
        <w:t xml:space="preserve">, tanto de un sujeto determinado como de los integrantes de un grupo de individuos, </w:t>
      </w:r>
      <w:r w:rsidRPr="00112C65">
        <w:rPr>
          <w:rFonts w:ascii="Palatino Linotype" w:hAnsi="Palatino Linotype" w:cs="Arial"/>
          <w:b/>
          <w:i/>
          <w:sz w:val="22"/>
          <w:szCs w:val="22"/>
          <w:u w:val="single"/>
          <w:lang w:val="es-MX"/>
        </w:rPr>
        <w:t>diferenciados del conjunto general de la sociedad</w:t>
      </w:r>
      <w:r w:rsidRPr="00112C65">
        <w:rPr>
          <w:rFonts w:ascii="Palatino Linotype" w:hAnsi="Palatino Linotype" w:cs="Arial"/>
          <w:i/>
          <w:sz w:val="22"/>
          <w:szCs w:val="22"/>
          <w:lang w:val="es-MX"/>
        </w:rPr>
        <w:t>.”</w:t>
      </w:r>
    </w:p>
    <w:p w14:paraId="487FD20D" w14:textId="77777777" w:rsidR="002634A7" w:rsidRPr="00112C65" w:rsidRDefault="002634A7" w:rsidP="002634A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112C65">
        <w:rPr>
          <w:rFonts w:ascii="Palatino Linotype" w:hAnsi="Palatino Linotype" w:cs="Arial"/>
        </w:rPr>
        <w:t xml:space="preserve">Así, al desentrañar el artículo de referencia tenemos que los elementos que integran el interés jurídico y legítimo: </w:t>
      </w:r>
    </w:p>
    <w:p w14:paraId="6AAA2AA4" w14:textId="77777777" w:rsidR="002634A7" w:rsidRPr="00112C65" w:rsidRDefault="002634A7" w:rsidP="00641859">
      <w:pPr>
        <w:widowControl w:val="0"/>
        <w:autoSpaceDE w:val="0"/>
        <w:autoSpaceDN w:val="0"/>
        <w:adjustRightInd w:val="0"/>
        <w:spacing w:before="240" w:after="240" w:line="360" w:lineRule="auto"/>
        <w:jc w:val="both"/>
        <w:rPr>
          <w:rFonts w:ascii="Palatino Linotype" w:hAnsi="Palatino Linotype" w:cs="Arial"/>
        </w:rPr>
      </w:pPr>
      <w:r w:rsidRPr="00112C65">
        <w:rPr>
          <w:rFonts w:ascii="Palatino Linotype" w:hAnsi="Palatino Linotype" w:cs="Arial"/>
        </w:rPr>
        <w:t>En cuanto al interés jurídico</w:t>
      </w:r>
    </w:p>
    <w:p w14:paraId="1D32C154" w14:textId="77777777" w:rsidR="002634A7" w:rsidRPr="00112C65" w:rsidRDefault="002634A7" w:rsidP="001840AB">
      <w:pPr>
        <w:pStyle w:val="Prrafodelista"/>
        <w:numPr>
          <w:ilvl w:val="0"/>
          <w:numId w:val="7"/>
        </w:numPr>
        <w:spacing w:before="240" w:after="240" w:line="360" w:lineRule="auto"/>
        <w:rPr>
          <w:rFonts w:ascii="Palatino Linotype" w:hAnsi="Palatino Linotype" w:cs="Arial"/>
        </w:rPr>
      </w:pPr>
      <w:r w:rsidRPr="00112C65">
        <w:rPr>
          <w:rFonts w:ascii="Palatino Linotype" w:hAnsi="Palatino Linotype" w:cs="Arial"/>
        </w:rPr>
        <w:t>Titular de un derecho subjetivo público.</w:t>
      </w:r>
    </w:p>
    <w:p w14:paraId="3F2F6EA2" w14:textId="77777777" w:rsidR="002634A7" w:rsidRPr="00112C65" w:rsidRDefault="002634A7" w:rsidP="00641859">
      <w:pPr>
        <w:widowControl w:val="0"/>
        <w:autoSpaceDE w:val="0"/>
        <w:autoSpaceDN w:val="0"/>
        <w:adjustRightInd w:val="0"/>
        <w:spacing w:before="240" w:after="240" w:line="360" w:lineRule="auto"/>
        <w:jc w:val="both"/>
        <w:rPr>
          <w:rFonts w:ascii="Palatino Linotype" w:hAnsi="Palatino Linotype" w:cs="Arial"/>
        </w:rPr>
      </w:pPr>
      <w:r w:rsidRPr="00112C65">
        <w:rPr>
          <w:rFonts w:ascii="Palatino Linotype" w:hAnsi="Palatino Linotype" w:cs="Arial"/>
        </w:rPr>
        <w:t>Respecto al interés legítimo</w:t>
      </w:r>
    </w:p>
    <w:p w14:paraId="19B422C2" w14:textId="77777777" w:rsidR="002634A7" w:rsidRPr="00112C65" w:rsidRDefault="002634A7" w:rsidP="001840AB">
      <w:pPr>
        <w:pStyle w:val="Prrafodelista"/>
        <w:numPr>
          <w:ilvl w:val="0"/>
          <w:numId w:val="7"/>
        </w:numPr>
        <w:spacing w:before="240" w:after="240" w:line="360" w:lineRule="auto"/>
        <w:rPr>
          <w:rFonts w:ascii="Palatino Linotype" w:hAnsi="Palatino Linotype" w:cs="Arial"/>
        </w:rPr>
      </w:pPr>
      <w:r w:rsidRPr="00112C65">
        <w:rPr>
          <w:rFonts w:ascii="Palatino Linotype" w:hAnsi="Palatino Linotype" w:cs="Arial"/>
        </w:rPr>
        <w:t>Cualquier persona que invoque situaciones de hecho protegidas por el orden jurídico, y</w:t>
      </w:r>
    </w:p>
    <w:p w14:paraId="2EA62127" w14:textId="77777777" w:rsidR="002634A7" w:rsidRPr="00112C65" w:rsidRDefault="002634A7" w:rsidP="001840AB">
      <w:pPr>
        <w:pStyle w:val="Prrafodelista"/>
        <w:numPr>
          <w:ilvl w:val="0"/>
          <w:numId w:val="7"/>
        </w:numPr>
        <w:spacing w:before="240" w:after="240" w:line="360" w:lineRule="auto"/>
        <w:rPr>
          <w:rFonts w:ascii="Palatino Linotype" w:hAnsi="Palatino Linotype" w:cs="Arial"/>
        </w:rPr>
      </w:pPr>
      <w:r w:rsidRPr="00112C65">
        <w:rPr>
          <w:rFonts w:ascii="Palatino Linotype" w:hAnsi="Palatino Linotype" w:cs="Arial"/>
        </w:rPr>
        <w:t>Se diferencien del conjunto general de la sociedad.</w:t>
      </w:r>
    </w:p>
    <w:p w14:paraId="3652A33F" w14:textId="0ED009E6" w:rsidR="002634A7" w:rsidRPr="00112C65" w:rsidRDefault="002362A7" w:rsidP="00641859">
      <w:pPr>
        <w:widowControl w:val="0"/>
        <w:autoSpaceDE w:val="0"/>
        <w:autoSpaceDN w:val="0"/>
        <w:adjustRightInd w:val="0"/>
        <w:spacing w:before="240" w:after="240" w:line="360" w:lineRule="auto"/>
        <w:jc w:val="both"/>
        <w:rPr>
          <w:rFonts w:ascii="Palatino Linotype" w:hAnsi="Palatino Linotype" w:cs="Arial"/>
          <w:lang w:eastAsia="es-MX"/>
        </w:rPr>
      </w:pPr>
      <w:r w:rsidRPr="00112C65">
        <w:rPr>
          <w:rFonts w:ascii="Palatino Linotype" w:hAnsi="Palatino Linotype" w:cs="Arial"/>
          <w:lang w:eastAsia="es-MX"/>
        </w:rPr>
        <w:t>Por su parte</w:t>
      </w:r>
      <w:r w:rsidR="002634A7" w:rsidRPr="00112C65">
        <w:rPr>
          <w:rFonts w:ascii="Palatino Linotype" w:hAnsi="Palatino Linotype" w:cs="Arial"/>
          <w:lang w:eastAsia="es-MX"/>
        </w:rPr>
        <w:t>, es conveniente observar dentro del presente análisis, lo previsto en las Tesis Aisladas y Jurisprudencias con números de registros 181719, 170500, 2012364, y 2004501, de la Novena y Décima Épocas, sustentadas por el Segundo Tribunal Colegiado en Materia Civil del Segundo Circuito, así como por la Primera y Segunda Salas de la Suprema Corte de Justicia de la Nación</w:t>
      </w:r>
      <w:r w:rsidR="002634A7" w:rsidRPr="00112C65">
        <w:rPr>
          <w:rStyle w:val="Refdenotaalpie"/>
          <w:rFonts w:ascii="Palatino Linotype" w:hAnsi="Palatino Linotype" w:cs="Arial"/>
          <w:lang w:eastAsia="es-MX"/>
        </w:rPr>
        <w:footnoteReference w:id="4"/>
      </w:r>
      <w:r w:rsidR="002634A7" w:rsidRPr="00112C65">
        <w:rPr>
          <w:rFonts w:ascii="Palatino Linotype" w:hAnsi="Palatino Linotype" w:cs="Arial"/>
          <w:lang w:eastAsia="es-MX"/>
        </w:rPr>
        <w:t>, las cuales prevén tanto sus definiciones como los medios para acreditarlos, y cuyo rubro y texto esgrimen:</w:t>
      </w:r>
    </w:p>
    <w:p w14:paraId="1B4D65B5" w14:textId="77777777" w:rsidR="002634A7" w:rsidRPr="00112C65" w:rsidRDefault="002634A7" w:rsidP="00C842C6">
      <w:pPr>
        <w:spacing w:before="480" w:after="24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w:t>
      </w:r>
      <w:r w:rsidRPr="00112C65">
        <w:rPr>
          <w:rFonts w:ascii="Palatino Linotype" w:eastAsiaTheme="minorHAnsi" w:hAnsi="Palatino Linotype" w:cs="Bookman Old Style"/>
          <w:b/>
          <w:i/>
          <w:sz w:val="22"/>
          <w:szCs w:val="20"/>
          <w:u w:val="single"/>
          <w:lang w:eastAsia="en-US"/>
        </w:rPr>
        <w:t xml:space="preserve">INTERÉS </w:t>
      </w:r>
      <w:r w:rsidRPr="00112C65">
        <w:rPr>
          <w:rFonts w:ascii="Palatino Linotype" w:eastAsiaTheme="minorHAnsi" w:hAnsi="Palatino Linotype" w:cs="Bookman Old Style"/>
          <w:b/>
          <w:i/>
          <w:sz w:val="22"/>
          <w:szCs w:val="20"/>
          <w:lang w:eastAsia="en-US"/>
        </w:rPr>
        <w:t>JURÍDICO</w:t>
      </w:r>
      <w:r w:rsidRPr="00112C65">
        <w:rPr>
          <w:rFonts w:ascii="Palatino Linotype" w:eastAsiaTheme="minorHAnsi" w:hAnsi="Palatino Linotype" w:cs="Bookman Old Style"/>
          <w:b/>
          <w:i/>
          <w:sz w:val="22"/>
          <w:szCs w:val="20"/>
          <w:u w:val="single"/>
          <w:lang w:eastAsia="en-US"/>
        </w:rPr>
        <w:t>, CONCEPTO DE</w:t>
      </w:r>
      <w:r w:rsidRPr="00112C65">
        <w:rPr>
          <w:rFonts w:ascii="Palatino Linotype" w:eastAsiaTheme="minorHAnsi" w:hAnsi="Palatino Linotype" w:cs="Bookman Old Style"/>
          <w:i/>
          <w:sz w:val="22"/>
          <w:szCs w:val="20"/>
          <w:lang w:eastAsia="en-US"/>
        </w:rPr>
        <w:t xml:space="preserve">. Tratándose del juicio de garantías, </w:t>
      </w:r>
      <w:r w:rsidRPr="00112C65">
        <w:rPr>
          <w:rFonts w:ascii="Palatino Linotype" w:eastAsiaTheme="minorHAnsi" w:hAnsi="Palatino Linotype" w:cs="Bookman Old Style"/>
          <w:b/>
          <w:i/>
          <w:sz w:val="22"/>
          <w:szCs w:val="20"/>
          <w:u w:val="single"/>
          <w:lang w:eastAsia="en-US"/>
        </w:rPr>
        <w:t>el interés jurídico</w:t>
      </w:r>
      <w:r w:rsidRPr="00112C65">
        <w:rPr>
          <w:rFonts w:ascii="Palatino Linotype" w:eastAsiaTheme="minorHAnsi" w:hAnsi="Palatino Linotype" w:cs="Bookman Old Style"/>
          <w:i/>
          <w:sz w:val="22"/>
          <w:szCs w:val="20"/>
          <w:lang w:eastAsia="en-US"/>
        </w:rPr>
        <w:t xml:space="preserve"> como noción fundamental </w:t>
      </w:r>
      <w:r w:rsidRPr="00112C65">
        <w:rPr>
          <w:rFonts w:ascii="Palatino Linotype" w:eastAsiaTheme="minorHAnsi" w:hAnsi="Palatino Linotype" w:cs="Bookman Old Style"/>
          <w:b/>
          <w:i/>
          <w:sz w:val="22"/>
          <w:szCs w:val="20"/>
          <w:u w:val="single"/>
          <w:lang w:eastAsia="en-US"/>
        </w:rPr>
        <w:t>lo constituye la existencia o actualización de un derecho subjetivo jurídicamente tutelado que puede afectarse</w:t>
      </w:r>
      <w:r w:rsidRPr="00112C65">
        <w:rPr>
          <w:rFonts w:ascii="Palatino Linotype" w:eastAsiaTheme="minorHAnsi" w:hAnsi="Palatino Linotype" w:cs="Bookman Old Style"/>
          <w:i/>
          <w:sz w:val="22"/>
          <w:szCs w:val="20"/>
          <w:lang w:eastAsia="en-US"/>
        </w:rPr>
        <w:t xml:space="preserve">, ya sea por la violación de ese derecho, o bien, por el desconocimiento del mismo </w:t>
      </w:r>
      <w:r w:rsidRPr="00112C65">
        <w:rPr>
          <w:rFonts w:ascii="Palatino Linotype" w:eastAsiaTheme="minorHAnsi" w:hAnsi="Palatino Linotype" w:cs="Bookman Old Style"/>
          <w:b/>
          <w:i/>
          <w:sz w:val="22"/>
          <w:szCs w:val="20"/>
          <w:u w:val="single"/>
          <w:lang w:eastAsia="en-US"/>
        </w:rPr>
        <w:t>por virtud de un acto de autoridad, de ahí que sólo el titular de algún derecho legítimamente protegible pueda acudir ante el órgano jurisdiccional</w:t>
      </w:r>
      <w:r w:rsidRPr="00112C65">
        <w:rPr>
          <w:rFonts w:ascii="Palatino Linotype" w:eastAsiaTheme="minorHAnsi" w:hAnsi="Palatino Linotype" w:cs="Bookman Old Style"/>
          <w:i/>
          <w:sz w:val="22"/>
          <w:szCs w:val="20"/>
          <w:lang w:eastAsia="en-US"/>
        </w:rPr>
        <w:t xml:space="preserve"> de amparo en demanda de que cese esa situación cuando se transgreda, por la actuación de cierta autoridad, determinada garantía.</w:t>
      </w:r>
    </w:p>
    <w:p w14:paraId="03437E9D" w14:textId="77777777" w:rsidR="002634A7" w:rsidRPr="00112C65" w:rsidRDefault="002634A7" w:rsidP="00C842C6">
      <w:pPr>
        <w:spacing w:before="240" w:after="24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SEGUNDO TRIBUNAL COLEGIADO EN MATERIA CIVIL DEL SEGUNDO CIRCUITO.</w:t>
      </w:r>
    </w:p>
    <w:p w14:paraId="4F5D06CE" w14:textId="77777777" w:rsidR="002634A7" w:rsidRPr="00112C65" w:rsidRDefault="002634A7" w:rsidP="00C842C6">
      <w:pPr>
        <w:spacing w:before="240" w:after="24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Amparo en revisión 20/2004. Eufracia Ronquillo Gaspar. 10 de febrero de 2004. Unanimidad de votos. Ponente: Virgilio A. Solorio Campos. Secretaria: Sonia Gómez Díaz González.</w:t>
      </w:r>
    </w:p>
    <w:p w14:paraId="3EDAE867" w14:textId="77777777" w:rsidR="002634A7" w:rsidRPr="00112C65" w:rsidRDefault="002634A7" w:rsidP="00C842C6">
      <w:pPr>
        <w:spacing w:before="240" w:after="24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Véase: Gaceta del Semanario Judicial de la Federación, Octava Época, Número 52, abril de 1992, página 31, tesis I.1o.T. J/38, de rubro: "INTERÉS JURÍDICO EN EL AMPARO." y Semanario Judicial de la Federación, Octava Época, Tomo VIII, diciembre de 1991, página 117, tesis VI.3o. J/26, de rubro: "INTERÉS JURÍDICO EN EL AMPARO. SU CONCEPTO."</w:t>
      </w:r>
    </w:p>
    <w:p w14:paraId="6F12808C" w14:textId="77777777" w:rsidR="002634A7" w:rsidRPr="00112C65" w:rsidRDefault="002634A7" w:rsidP="00C842C6">
      <w:pPr>
        <w:spacing w:before="240" w:after="24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w:t>
      </w:r>
      <w:r w:rsidRPr="00112C65">
        <w:rPr>
          <w:rFonts w:ascii="Palatino Linotype" w:eastAsiaTheme="minorHAnsi" w:hAnsi="Palatino Linotype" w:cs="Bookman Old Style"/>
          <w:b/>
          <w:i/>
          <w:sz w:val="22"/>
          <w:szCs w:val="20"/>
          <w:lang w:eastAsia="en-US"/>
        </w:rPr>
        <w:t>INTERÉS JURÍDICO EN EL AMPARO. ELEMENTOS CONSTITUTIVOS</w:t>
      </w:r>
      <w:r w:rsidRPr="00112C65">
        <w:rPr>
          <w:rFonts w:ascii="Palatino Linotype" w:eastAsiaTheme="minorHAnsi" w:hAnsi="Palatino Linotype" w:cs="Bookman Old Style"/>
          <w:i/>
          <w:sz w:val="22"/>
          <w:szCs w:val="20"/>
          <w:lang w:eastAsia="en-US"/>
        </w:rPr>
        <w:t xml:space="preserve">. </w:t>
      </w:r>
      <w:r w:rsidRPr="00112C65">
        <w:rPr>
          <w:rFonts w:ascii="Palatino Linotype" w:eastAsiaTheme="minorHAnsi" w:hAnsi="Palatino Linotype" w:cs="Bookman Old Style"/>
          <w:b/>
          <w:i/>
          <w:sz w:val="22"/>
          <w:szCs w:val="20"/>
          <w:u w:val="single"/>
          <w:lang w:eastAsia="en-US"/>
        </w:rPr>
        <w:t>El artículo 4o. de la Ley de Amparo contempla, para la procedencia del juicio de garantías</w:t>
      </w:r>
      <w:r w:rsidRPr="00112C65">
        <w:rPr>
          <w:rFonts w:ascii="Palatino Linotype" w:eastAsiaTheme="minorHAnsi" w:hAnsi="Palatino Linotype" w:cs="Bookman Old Style"/>
          <w:i/>
          <w:sz w:val="22"/>
          <w:szCs w:val="20"/>
          <w:lang w:eastAsia="en-US"/>
        </w:rPr>
        <w:t xml:space="preserve">, </w:t>
      </w:r>
      <w:r w:rsidRPr="00112C65">
        <w:rPr>
          <w:rFonts w:ascii="Palatino Linotype" w:eastAsiaTheme="minorHAnsi" w:hAnsi="Palatino Linotype" w:cs="Bookman Old Style"/>
          <w:b/>
          <w:i/>
          <w:sz w:val="22"/>
          <w:szCs w:val="20"/>
          <w:u w:val="single"/>
          <w:lang w:eastAsia="en-US"/>
        </w:rPr>
        <w:t>que el acto reclamado cause un perjuicio a la persona física o moral que se estime afectada, lo que ocurre cuando ese acto lesiona sus intereses jurídicos</w:t>
      </w:r>
      <w:r w:rsidRPr="00112C65">
        <w:rPr>
          <w:rFonts w:ascii="Palatino Linotype" w:eastAsiaTheme="minorHAnsi" w:hAnsi="Palatino Linotype" w:cs="Bookman Old Style"/>
          <w:i/>
          <w:sz w:val="22"/>
          <w:szCs w:val="20"/>
          <w:lang w:eastAsia="en-US"/>
        </w:rPr>
        <w:t xml:space="preserve">, en su persona o en su patrimonio, y que de manera concomitante es lo que provoca la génesis de la acción constitucional. Así, como </w:t>
      </w:r>
      <w:r w:rsidRPr="00112C65">
        <w:rPr>
          <w:rFonts w:ascii="Palatino Linotype" w:eastAsiaTheme="minorHAnsi" w:hAnsi="Palatino Linotype" w:cs="Bookman Old Style"/>
          <w:b/>
          <w:i/>
          <w:sz w:val="22"/>
          <w:szCs w:val="20"/>
          <w:u w:val="single"/>
          <w:lang w:eastAsia="en-US"/>
        </w:rPr>
        <w:t>la tutela del derecho sólo comprende a bienes jurídicos reales y objetivos</w:t>
      </w:r>
      <w:r w:rsidRPr="00112C65">
        <w:rPr>
          <w:rFonts w:ascii="Palatino Linotype" w:eastAsiaTheme="minorHAnsi" w:hAnsi="Palatino Linotype" w:cs="Bookman Old Style"/>
          <w:i/>
          <w:sz w:val="22"/>
          <w:szCs w:val="20"/>
          <w:lang w:eastAsia="en-US"/>
        </w:rPr>
        <w:t xml:space="preserve">, las afectaciones deben igualmente ser </w:t>
      </w:r>
      <w:r w:rsidRPr="00112C65">
        <w:rPr>
          <w:rFonts w:ascii="Palatino Linotype" w:eastAsiaTheme="minorHAnsi" w:hAnsi="Palatino Linotype" w:cs="Bookman Old Style"/>
          <w:b/>
          <w:i/>
          <w:sz w:val="22"/>
          <w:szCs w:val="20"/>
          <w:u w:val="single"/>
          <w:lang w:eastAsia="en-US"/>
        </w:rPr>
        <w:t>susceptibles de apreciarse en forma objetiva</w:t>
      </w:r>
      <w:r w:rsidRPr="00112C65">
        <w:rPr>
          <w:rFonts w:ascii="Palatino Linotype" w:eastAsiaTheme="minorHAnsi" w:hAnsi="Palatino Linotype" w:cs="Bookman Old Style"/>
          <w:i/>
          <w:sz w:val="22"/>
          <w:szCs w:val="20"/>
          <w:lang w:eastAsia="en-US"/>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112C65">
        <w:rPr>
          <w:rFonts w:ascii="Palatino Linotype" w:eastAsiaTheme="minorHAnsi" w:hAnsi="Palatino Linotype" w:cs="Bookman Old Style"/>
          <w:b/>
          <w:i/>
          <w:sz w:val="22"/>
          <w:szCs w:val="20"/>
          <w:u w:val="single"/>
          <w:lang w:eastAsia="en-US"/>
        </w:rPr>
        <w:t>sin que pueda hablarse entonces de agravio cuando los daños o perjuicios que una persona puede sufrir, no afecten real y efectivamente sus bienes jurídicamente amparados</w:t>
      </w:r>
      <w:r w:rsidRPr="00112C65">
        <w:rPr>
          <w:rFonts w:ascii="Palatino Linotype" w:eastAsiaTheme="minorHAnsi" w:hAnsi="Palatino Linotype" w:cs="Bookman Old Style"/>
          <w:i/>
          <w:sz w:val="22"/>
          <w:szCs w:val="20"/>
          <w:lang w:eastAsia="en-US"/>
        </w:rPr>
        <w:t>.</w:t>
      </w:r>
    </w:p>
    <w:p w14:paraId="33DA5F7D" w14:textId="77777777" w:rsidR="002634A7" w:rsidRPr="00112C65" w:rsidRDefault="002634A7" w:rsidP="00C842C6">
      <w:pPr>
        <w:spacing w:before="240" w:after="24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 xml:space="preserve">Amparo en revisión 1441/88. Guadalupe Henderson Calderón. </w:t>
      </w:r>
      <w:r w:rsidRPr="00112C65">
        <w:rPr>
          <w:rFonts w:ascii="Palatino Linotype" w:eastAsiaTheme="minorHAnsi" w:hAnsi="Palatino Linotype" w:cs="Bookman Old Style"/>
          <w:i/>
          <w:sz w:val="22"/>
          <w:szCs w:val="20"/>
          <w:lang w:val="pt-BR" w:eastAsia="en-US"/>
        </w:rPr>
        <w:t xml:space="preserve">29 de agosto de 1988. Cinco votos. </w:t>
      </w:r>
      <w:r w:rsidRPr="00112C65">
        <w:rPr>
          <w:rFonts w:ascii="Palatino Linotype" w:eastAsiaTheme="minorHAnsi" w:hAnsi="Palatino Linotype" w:cs="Bookman Old Style"/>
          <w:i/>
          <w:sz w:val="22"/>
          <w:szCs w:val="20"/>
          <w:lang w:eastAsia="en-US"/>
        </w:rPr>
        <w:t>Ponente: Sergio Hugo Chapital Gutiérrez. Secretario: Jaime Raúl Oropeza García.</w:t>
      </w:r>
    </w:p>
    <w:p w14:paraId="5B8E1626" w14:textId="77777777" w:rsidR="002634A7" w:rsidRPr="00112C65" w:rsidRDefault="002634A7" w:rsidP="00C842C6">
      <w:pPr>
        <w:spacing w:before="240" w:after="24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Amparo en revisión 1522/97. Comisariado Ejidal de Mixquic, Delegación Tláhuac, Distrito Federal. 2 de diciembre de 1998. Cinco votos. Ponente: Olga Sánchez Cordero de García Villegas. Secretaria: Mariana Mureddu Gilabert.</w:t>
      </w:r>
    </w:p>
    <w:p w14:paraId="74F4A48A" w14:textId="77777777" w:rsidR="002634A7" w:rsidRPr="00112C65" w:rsidRDefault="002634A7" w:rsidP="00C842C6">
      <w:pPr>
        <w:spacing w:before="240" w:after="24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 xml:space="preserve">Amparo en revisión 204/2002. Enseñanza y Educación de Occidente, A.C. e Instituto Tecnológico y de Estudios Superiores de Monterrey. 18 de septiembre de 2002. Cinco votos. Ponente: Humberto Román Palacios. Secretario: José de Jesús Bañales Sánchez. </w:t>
      </w:r>
    </w:p>
    <w:p w14:paraId="6859422F" w14:textId="77777777" w:rsidR="002634A7" w:rsidRPr="00112C65" w:rsidRDefault="002634A7" w:rsidP="00C842C6">
      <w:pPr>
        <w:spacing w:before="240" w:after="24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Amparo en revisión 964/2005. Jorge Francisco Durán Olvera y/o Jorge Durán Olvera. 10 de agosto de 2005. Cinco votos. Ponente: Sergio A. Valls Hernández. Secretario: Joaquín Cisneros Sánchez.</w:t>
      </w:r>
    </w:p>
    <w:p w14:paraId="434CEF3F" w14:textId="77777777" w:rsidR="002634A7" w:rsidRPr="00112C65" w:rsidRDefault="002634A7" w:rsidP="00C842C6">
      <w:pPr>
        <w:spacing w:before="240" w:after="24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Amparo directo en revisión 1035/2007. Tenedora Global, S.A. de C.V. 5 de septiembre de 2007. Cinco votos. Ponente: Sergio A. Valls Hernández. Secretaria: Miriam Flores Aguilar.</w:t>
      </w:r>
    </w:p>
    <w:p w14:paraId="79832C7C" w14:textId="77777777" w:rsidR="002634A7" w:rsidRPr="00112C65" w:rsidRDefault="002634A7" w:rsidP="00C842C6">
      <w:pPr>
        <w:spacing w:before="240" w:after="24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Tesis de jurisprudencia 168/2007. Aprobada por la Primera Sala de este Alto Tribunal, en sesión de veintiocho de noviembre de dos mil siete.”</w:t>
      </w:r>
    </w:p>
    <w:p w14:paraId="384E80C4" w14:textId="77777777" w:rsidR="002634A7" w:rsidRPr="00112C65" w:rsidRDefault="002634A7" w:rsidP="00C842C6">
      <w:pPr>
        <w:spacing w:before="240" w:after="24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w:t>
      </w:r>
      <w:r w:rsidRPr="00112C65">
        <w:rPr>
          <w:rFonts w:ascii="Palatino Linotype" w:eastAsiaTheme="minorHAnsi" w:hAnsi="Palatino Linotype" w:cs="Bookman Old Style"/>
          <w:b/>
          <w:i/>
          <w:sz w:val="22"/>
          <w:szCs w:val="20"/>
          <w:lang w:eastAsia="en-US"/>
        </w:rPr>
        <w:t>INTERÉS LEGÍTIMO EN EL AMPARO. SU DIFERENCIA CON EL INTERÉS SIMPLE</w:t>
      </w:r>
      <w:r w:rsidRPr="00112C65">
        <w:rPr>
          <w:rFonts w:ascii="Palatino Linotype" w:eastAsiaTheme="minorHAnsi" w:hAnsi="Palatino Linotype" w:cs="Bookman Old Style"/>
          <w:i/>
          <w:sz w:val="22"/>
          <w:szCs w:val="20"/>
          <w:lang w:eastAsia="en-US"/>
        </w:rPr>
        <w:t xml:space="preserve">. La reforma al artículo 107 constitucional, publicada en el Diario Oficial de la Federación el 6 de junio de 2011, además de que sustituyó el concepto de interés jurídico por el de interés legítimo, abrió las posibilidades para acudir al juicio de amparo. No obstante lo anterior, dicha reforma no puede traducirse en una apertura absoluta para que por cualquier motivo se acuda al juicio de amparo, ya que el Constituyente Permanente introdujo un concepto jurídico mediante el cual se exige al quejoso que demuestre algo más que un interés simple o jurídicamente irrelevante, entendido éste como el que puede tener cualquier persona por alguna acción u omisión del Estado pero que, en caso de satisfacerse, no se traducirá en un beneficio personal para el interesado, pues no supone afectación a su esfera jurídica en algún sentido. En cambio, </w:t>
      </w:r>
      <w:r w:rsidRPr="00112C65">
        <w:rPr>
          <w:rFonts w:ascii="Palatino Linotype" w:eastAsiaTheme="minorHAnsi" w:hAnsi="Palatino Linotype" w:cs="Bookman Old Style"/>
          <w:b/>
          <w:i/>
          <w:sz w:val="22"/>
          <w:szCs w:val="20"/>
          <w:u w:val="single"/>
          <w:lang w:eastAsia="en-US"/>
        </w:rPr>
        <w:t>el interés legítimo se define como aquel interés personal, individual o colectivo, cualificado, actual, real y jurídicamente relevante, que puede traducirse</w:t>
      </w:r>
      <w:r w:rsidRPr="00112C65">
        <w:rPr>
          <w:rFonts w:ascii="Palatino Linotype" w:eastAsiaTheme="minorHAnsi" w:hAnsi="Palatino Linotype" w:cs="Bookman Old Style"/>
          <w:i/>
          <w:sz w:val="22"/>
          <w:szCs w:val="20"/>
          <w:lang w:eastAsia="en-US"/>
        </w:rPr>
        <w:t xml:space="preserve">, en caso de concederse el amparo, </w:t>
      </w:r>
      <w:r w:rsidRPr="00112C65">
        <w:rPr>
          <w:rFonts w:ascii="Palatino Linotype" w:eastAsiaTheme="minorHAnsi" w:hAnsi="Palatino Linotype" w:cs="Bookman Old Style"/>
          <w:b/>
          <w:i/>
          <w:sz w:val="22"/>
          <w:szCs w:val="20"/>
          <w:u w:val="single"/>
          <w:lang w:eastAsia="en-US"/>
        </w:rPr>
        <w:t>en un beneficio jurídico en favor del quejoso derivado de una afectación a su esfera jurídica en sentido amplio, que puede ser de índole económica, profesional, de salud pública, o de cualquier otra</w:t>
      </w:r>
      <w:r w:rsidRPr="00112C65">
        <w:rPr>
          <w:rFonts w:ascii="Palatino Linotype" w:eastAsiaTheme="minorHAnsi" w:hAnsi="Palatino Linotype" w:cs="Bookman Old Style"/>
          <w:i/>
          <w:sz w:val="22"/>
          <w:szCs w:val="20"/>
          <w:lang w:eastAsia="en-US"/>
        </w:rPr>
        <w:t>. Consecuentemente, cuando el quejoso acredita únicamente el interés simple, mas no el legítimo, se actualiza la causal de improcedencia prevista en el artículo 73, fracción XVIII, de la Ley de Amparo, en relación con el numeral 107, fracción I, de la Constitución Política de los Estados Unidos Mexicanos.</w:t>
      </w:r>
    </w:p>
    <w:p w14:paraId="36AEB273" w14:textId="77777777" w:rsidR="002634A7" w:rsidRPr="00112C65" w:rsidRDefault="002634A7" w:rsidP="00C842C6">
      <w:pPr>
        <w:spacing w:before="240" w:after="24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Amparo en revisión 366/2012. Carlos Rubén Nobara Suárez. 5 de septiembre de 2012. Cinco votos de los Ministros Jorge Mario Pardo Rebolledo, José Ramón Cossío Díaz, Guillermo I. Ortiz Mayagoitia, Olga Sánchez Cordero de García Villegas y Arturo Zaldívar Lelo de Larrea. Ponente: José Ramón Cossío Díaz. Secretario: Roberto Lara Chagoyán.</w:t>
      </w:r>
    </w:p>
    <w:p w14:paraId="6700B80C" w14:textId="77777777" w:rsidR="002634A7" w:rsidRPr="00112C65" w:rsidRDefault="002634A7" w:rsidP="00C842C6">
      <w:pPr>
        <w:spacing w:before="240" w:after="24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Amparo en revisión 241/2013. José Roberto Saucedo Pimentel. 4 de septiembre de 2013. Cinco votos de los Ministros Arturo Zaldívar Lelo de Larrea, José Ramón Cossío Díaz, Alfredo Gutiérrez Ortiz Mena, Olga Sánchez Cordero de García Villegas y Jorge Mario Pardo Rebolledo. Ponente: José Ramón Cossío Díaz. Secretaria: Rosalba Rodríguez Mireles.</w:t>
      </w:r>
    </w:p>
    <w:p w14:paraId="21A18F22" w14:textId="77777777" w:rsidR="002634A7" w:rsidRPr="00112C65" w:rsidRDefault="002634A7" w:rsidP="00442845">
      <w:pPr>
        <w:spacing w:before="200" w:after="20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Amparo en revisión 737/2012. 23 de octubre de 2013. Cinco votos de los Ministros Arturo Zaldívar Lelo de Larrea, José Ramón Cossío Díaz, Alfredo Gutiérrez Ortiz Mena, Olga Sánchez Cordero de García Villegas y Jorge Mario Pardo Rebolledo, quien formuló voto concurrente. Ponente: Alfredo Gutiérrez Ortiz Mena. Secretaria: Cecilia Armengol Alonso.</w:t>
      </w:r>
    </w:p>
    <w:p w14:paraId="4DFCDEF9" w14:textId="77777777" w:rsidR="002634A7" w:rsidRPr="00112C65" w:rsidRDefault="002634A7" w:rsidP="00442845">
      <w:pPr>
        <w:spacing w:before="200" w:after="20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Amparo en revisión 476/2013. 15 de enero de 2014. Cinco votos de los Ministros Arturo Zaldívar Lelo de Larrea, José Ramón Cossío Díaz, Alfredo Gutiérrez Ortiz Mena, Olga Sánchez Cordero de García Villegas y Jorge Mario Pardo Rebolledo. Ponente: Olga Sánchez Cordero de García Villegas. Secretaria: Beatriz Joaquina Jaimes Ramos.</w:t>
      </w:r>
    </w:p>
    <w:p w14:paraId="7902C534" w14:textId="77777777" w:rsidR="002634A7" w:rsidRPr="00112C65" w:rsidRDefault="002634A7" w:rsidP="00442845">
      <w:pPr>
        <w:spacing w:before="200" w:after="20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Amparo en revisión 216/2014. Luis Manuel Pérez de Acha y otros. 5 de noviembre de 2014. Mayoría de cuatro votos de los Ministros Arturo Zaldívar Lelo de Larrea, Jorge Mario Pardo Rebolledo, quien formuló voto concurrente, Olga Sánchez Cordero de García Villegas y Alfredo Gutiérrez Ortiz Mena. Disidente: José Ramón Cossío Díaz, quien formuló voto particular. Ponente: Alfredo Gutiérrez Ortiz Mena. Secretario: David García Sarubbi.</w:t>
      </w:r>
    </w:p>
    <w:p w14:paraId="7A54586B" w14:textId="77777777" w:rsidR="002634A7" w:rsidRPr="00112C65" w:rsidRDefault="002634A7" w:rsidP="00442845">
      <w:pPr>
        <w:spacing w:before="200" w:after="20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Tesis de jurisprudencia 38/2016 (10a.). Aprobada por la Primera Sala de este Alto Tribunal, en sesión de fecha diez de agosto de dos mil dieciséis.</w:t>
      </w:r>
    </w:p>
    <w:p w14:paraId="10D0FCE1" w14:textId="77777777" w:rsidR="002634A7" w:rsidRPr="00112C65" w:rsidRDefault="002634A7" w:rsidP="00442845">
      <w:pPr>
        <w:spacing w:before="200" w:after="20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Esta tesis se publicó el viernes 26 de agosto de 2016 a las 10:34 horas en el Semanario Judicial de la Federación y, por ende, se considera de aplicación obligatoria a partir del lunes 29 de agosto de 2016, para los efectos previstos en el punto séptimo del Acuerdo General Plenario 19/2013.”</w:t>
      </w:r>
    </w:p>
    <w:p w14:paraId="3C820EE4" w14:textId="77777777" w:rsidR="002634A7" w:rsidRPr="00112C65" w:rsidRDefault="002634A7" w:rsidP="00442845">
      <w:pPr>
        <w:spacing w:before="240" w:after="20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w:t>
      </w:r>
      <w:r w:rsidRPr="00112C65">
        <w:rPr>
          <w:rFonts w:ascii="Palatino Linotype" w:eastAsiaTheme="minorHAnsi" w:hAnsi="Palatino Linotype" w:cs="Bookman Old Style"/>
          <w:b/>
          <w:i/>
          <w:sz w:val="22"/>
          <w:szCs w:val="20"/>
          <w:u w:val="single"/>
          <w:lang w:eastAsia="en-US"/>
        </w:rPr>
        <w:t>INTERÉS LEGÍTIMO E INTERÉS JURÍDICO. SUS ELEMENTOS CONSTITUTIVOS</w:t>
      </w:r>
      <w:r w:rsidRPr="00112C65">
        <w:rPr>
          <w:rFonts w:ascii="Palatino Linotype" w:eastAsiaTheme="minorHAnsi" w:hAnsi="Palatino Linotype" w:cs="Bookman Old Style"/>
          <w:i/>
          <w:sz w:val="22"/>
          <w:szCs w:val="20"/>
          <w:lang w:eastAsia="en-US"/>
        </w:rPr>
        <w:t xml:space="preserve"> </w:t>
      </w:r>
      <w:r w:rsidRPr="00112C65">
        <w:rPr>
          <w:rFonts w:ascii="Palatino Linotype" w:eastAsiaTheme="minorHAnsi" w:hAnsi="Palatino Linotype" w:cs="Bookman Old Style"/>
          <w:b/>
          <w:i/>
          <w:sz w:val="22"/>
          <w:szCs w:val="20"/>
          <w:lang w:eastAsia="en-US"/>
        </w:rPr>
        <w:t>COMO REQUISITOS PARA PROMOVER EL JUICIO DE AMPARO INDIRECTO, CONFORME AL ARTÍCULO 107, FRACCIÓN I, DE LA CONSTITUCIÓN POLÍTICA DE LOS ESTADOS UNIDOS MEXICANOS</w:t>
      </w:r>
      <w:r w:rsidRPr="00112C65">
        <w:rPr>
          <w:rFonts w:ascii="Palatino Linotype" w:eastAsiaTheme="minorHAnsi" w:hAnsi="Palatino Linotype" w:cs="Bookman Old Style"/>
          <w:i/>
          <w:sz w:val="22"/>
          <w:szCs w:val="20"/>
          <w:lang w:eastAsia="en-US"/>
        </w:rPr>
        <w:t>.</w:t>
      </w:r>
    </w:p>
    <w:p w14:paraId="648221C9" w14:textId="77777777" w:rsidR="002634A7" w:rsidRPr="00112C65" w:rsidRDefault="002634A7" w:rsidP="00442845">
      <w:pPr>
        <w:spacing w:before="240" w:after="20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 xml:space="preserve">El citado precepto establece que el juicio de amparo indirecto se seguirá siempre a instancia de parte agraviada, "teniendo tal carácter quien aduce ser titular de un derecho o de un interés legítimo individual o colectivo", con lo que atribuye consecuencias de derecho, desde el punto de vista de la legitimación del promovente, tanto al interés jurídico en sentido estricto, como al legítimo, pues en ambos supuestos a la persona que se ubique dentro de ellos se le otorga legitimación para instar la acción de amparo. En tal virtud, atento a la naturaleza del acto reclamado y a la de la autoridad que lo emite, el quejoso en el juicio de amparo debe acreditar fehacientemente el interés, jurídico o legítimo, que le asiste para ello y no inferirse con base en presunciones. Así, </w:t>
      </w:r>
      <w:r w:rsidRPr="00112C65">
        <w:rPr>
          <w:rFonts w:ascii="Palatino Linotype" w:eastAsiaTheme="minorHAnsi" w:hAnsi="Palatino Linotype" w:cs="Bookman Old Style"/>
          <w:b/>
          <w:i/>
          <w:sz w:val="22"/>
          <w:szCs w:val="20"/>
          <w:u w:val="single"/>
          <w:lang w:eastAsia="en-US"/>
        </w:rPr>
        <w:t>los elementos constitutivos del interés jurídico consisten en demostrar</w:t>
      </w:r>
      <w:r w:rsidRPr="00112C65">
        <w:rPr>
          <w:rFonts w:ascii="Palatino Linotype" w:eastAsiaTheme="minorHAnsi" w:hAnsi="Palatino Linotype" w:cs="Bookman Old Style"/>
          <w:i/>
          <w:sz w:val="22"/>
          <w:szCs w:val="20"/>
          <w:lang w:eastAsia="en-US"/>
        </w:rPr>
        <w:t xml:space="preserve">: </w:t>
      </w:r>
      <w:r w:rsidRPr="00112C65">
        <w:rPr>
          <w:rFonts w:ascii="Palatino Linotype" w:eastAsiaTheme="minorHAnsi" w:hAnsi="Palatino Linotype" w:cs="Bookman Old Style"/>
          <w:b/>
          <w:i/>
          <w:sz w:val="22"/>
          <w:szCs w:val="20"/>
          <w:lang w:eastAsia="en-US"/>
        </w:rPr>
        <w:t>a) la existencia del derecho subjetivo que se dice vulnerado; y, b) que el acto de autoridad afecta ese derecho</w:t>
      </w:r>
      <w:r w:rsidRPr="00112C65">
        <w:rPr>
          <w:rFonts w:ascii="Palatino Linotype" w:eastAsiaTheme="minorHAnsi" w:hAnsi="Palatino Linotype" w:cs="Bookman Old Style"/>
          <w:i/>
          <w:sz w:val="22"/>
          <w:szCs w:val="20"/>
          <w:lang w:eastAsia="en-US"/>
        </w:rPr>
        <w:t xml:space="preserve">, de donde deriva el agravio correspondiente. Por su parte, </w:t>
      </w:r>
      <w:r w:rsidRPr="00112C65">
        <w:rPr>
          <w:rFonts w:ascii="Palatino Linotype" w:eastAsiaTheme="minorHAnsi" w:hAnsi="Palatino Linotype" w:cs="Bookman Old Style"/>
          <w:b/>
          <w:i/>
          <w:sz w:val="22"/>
          <w:szCs w:val="20"/>
          <w:u w:val="single"/>
          <w:lang w:eastAsia="en-US"/>
        </w:rPr>
        <w:t>para probar el interés legítimo, deberá acreditarse que</w:t>
      </w:r>
      <w:r w:rsidRPr="00112C65">
        <w:rPr>
          <w:rFonts w:ascii="Palatino Linotype" w:eastAsiaTheme="minorHAnsi" w:hAnsi="Palatino Linotype" w:cs="Bookman Old Style"/>
          <w:i/>
          <w:sz w:val="22"/>
          <w:szCs w:val="20"/>
          <w:lang w:eastAsia="en-US"/>
        </w:rPr>
        <w:t xml:space="preserve">: </w:t>
      </w:r>
      <w:r w:rsidRPr="00112C65">
        <w:rPr>
          <w:rFonts w:ascii="Palatino Linotype" w:eastAsiaTheme="minorHAnsi" w:hAnsi="Palatino Linotype" w:cs="Bookman Old Style"/>
          <w:b/>
          <w:i/>
          <w:sz w:val="22"/>
          <w:szCs w:val="20"/>
          <w:lang w:eastAsia="en-US"/>
        </w:rPr>
        <w:t>a) exista una norma constitucional en la que se establezca o tutele algún interés difuso en beneficio de una colectividad determinada; b) el acto reclamado transgreda ese interés difuso, ya sea de manera individual o colectiva; y, c) el promovente pertenezca a esa colectividad</w:t>
      </w:r>
      <w:r w:rsidRPr="00112C65">
        <w:rPr>
          <w:rFonts w:ascii="Palatino Linotype" w:eastAsiaTheme="minorHAnsi" w:hAnsi="Palatino Linotype" w:cs="Bookman Old Style"/>
          <w:i/>
          <w:sz w:val="22"/>
          <w:szCs w:val="20"/>
          <w:lang w:eastAsia="en-US"/>
        </w:rPr>
        <w:t xml:space="preserve">. Lo anterior, porque </w:t>
      </w:r>
      <w:r w:rsidRPr="00112C65">
        <w:rPr>
          <w:rFonts w:ascii="Palatino Linotype" w:eastAsiaTheme="minorHAnsi" w:hAnsi="Palatino Linotype" w:cs="Bookman Old Style"/>
          <w:b/>
          <w:i/>
          <w:sz w:val="22"/>
          <w:szCs w:val="20"/>
          <w:u w:val="single"/>
          <w:lang w:eastAsia="en-US"/>
        </w:rPr>
        <w:t>si el interés legítimo supone una afectación jurídica al quejoso, éste debe demostrar su pertenencia al grupo que en específico sufrió o sufre el agravio</w:t>
      </w:r>
      <w:r w:rsidRPr="00112C65">
        <w:rPr>
          <w:rFonts w:ascii="Palatino Linotype" w:eastAsiaTheme="minorHAnsi" w:hAnsi="Palatino Linotype" w:cs="Bookman Old Style"/>
          <w:i/>
          <w:sz w:val="22"/>
          <w:szCs w:val="20"/>
          <w:lang w:eastAsia="en-US"/>
        </w:rPr>
        <w:t xml:space="preserve"> que se aduce en la demanda de amparo. Sobre el particular es dable indicar que los elementos constitutivos destacados son concurrentes, por tanto, basta la ausencia de alguno de ellos para que el medio de defensa intentado sea improcedente.</w:t>
      </w:r>
    </w:p>
    <w:p w14:paraId="6F56F781" w14:textId="77777777" w:rsidR="002634A7" w:rsidRPr="00112C65" w:rsidRDefault="002634A7" w:rsidP="00442845">
      <w:pPr>
        <w:spacing w:before="240" w:after="20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Amparo en revisión 256/2013. Luis Miguel Padilla Martínez. 7 de agosto de 2013. Mayoría de tres votos. Disidentes: José Fernando Franco González Salas y Sergio A. Valls Hernández. Ponente: Alberto Pérez Dayán. Secretaria: Lourdes Margarita García Galicia.”</w:t>
      </w:r>
    </w:p>
    <w:p w14:paraId="766207BF" w14:textId="77777777" w:rsidR="002634A7" w:rsidRPr="00112C65" w:rsidRDefault="002634A7" w:rsidP="00442845">
      <w:pPr>
        <w:spacing w:before="240" w:after="200"/>
        <w:ind w:left="709" w:right="709"/>
        <w:jc w:val="both"/>
        <w:rPr>
          <w:rFonts w:ascii="Palatino Linotype" w:hAnsi="Palatino Linotype" w:cs="Arial"/>
          <w:bCs/>
          <w:sz w:val="22"/>
          <w:szCs w:val="22"/>
        </w:rPr>
      </w:pPr>
      <w:r w:rsidRPr="00112C65">
        <w:rPr>
          <w:rFonts w:ascii="Palatino Linotype" w:hAnsi="Palatino Linotype" w:cs="Arial"/>
          <w:bCs/>
          <w:sz w:val="22"/>
          <w:szCs w:val="22"/>
        </w:rPr>
        <w:t>(Énfasis añadido)</w:t>
      </w:r>
    </w:p>
    <w:p w14:paraId="29D01C34" w14:textId="77777777" w:rsidR="002634A7" w:rsidRPr="00112C65" w:rsidRDefault="002634A7" w:rsidP="00C842C6">
      <w:pPr>
        <w:widowControl w:val="0"/>
        <w:autoSpaceDE w:val="0"/>
        <w:autoSpaceDN w:val="0"/>
        <w:adjustRightInd w:val="0"/>
        <w:spacing w:before="480" w:after="240" w:line="360" w:lineRule="auto"/>
        <w:jc w:val="both"/>
        <w:rPr>
          <w:rFonts w:ascii="Palatino Linotype" w:hAnsi="Palatino Linotype" w:cs="Arial"/>
        </w:rPr>
      </w:pPr>
      <w:r w:rsidRPr="00112C65">
        <w:rPr>
          <w:rFonts w:ascii="Palatino Linotype" w:hAnsi="Palatino Linotype" w:cs="Arial"/>
          <w:lang w:eastAsia="es-MX"/>
        </w:rPr>
        <w:t>Concatenado</w:t>
      </w:r>
      <w:r w:rsidRPr="00112C65">
        <w:rPr>
          <w:rFonts w:ascii="Palatino Linotype" w:hAnsi="Palatino Linotype" w:cs="Arial"/>
        </w:rPr>
        <w:t xml:space="preserve"> a ello, resulta indispensable citar el contenido de los Lineamientos Generales de Protección de Datos Personales para el Sector Público, en el numeral 75, que es el siguiente:</w:t>
      </w:r>
    </w:p>
    <w:p w14:paraId="2FD6CD6F" w14:textId="77777777" w:rsidR="002634A7" w:rsidRPr="00112C65" w:rsidRDefault="002634A7" w:rsidP="00F53550">
      <w:pPr>
        <w:spacing w:before="180" w:after="18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w:t>
      </w:r>
      <w:r w:rsidRPr="00112C65">
        <w:rPr>
          <w:rFonts w:ascii="Palatino Linotype" w:eastAsiaTheme="minorHAnsi" w:hAnsi="Palatino Linotype" w:cs="Bookman Old Style"/>
          <w:b/>
          <w:i/>
          <w:sz w:val="22"/>
          <w:szCs w:val="20"/>
          <w:lang w:eastAsia="en-US"/>
        </w:rPr>
        <w:t>Articulo 75</w:t>
      </w:r>
      <w:r w:rsidRPr="00112C65">
        <w:rPr>
          <w:rFonts w:ascii="Palatino Linotype" w:eastAsiaTheme="minorHAnsi" w:hAnsi="Palatino Linotype" w:cs="Bookman Old Style"/>
          <w:i/>
          <w:sz w:val="22"/>
          <w:szCs w:val="20"/>
          <w:lang w:eastAsia="en-US"/>
        </w:rPr>
        <w:t xml:space="preserve">. De conformidad con el artículo 49, último párrafo de la Ley General, </w:t>
      </w:r>
      <w:r w:rsidRPr="00112C65">
        <w:rPr>
          <w:rFonts w:ascii="Palatino Linotype" w:eastAsiaTheme="minorHAnsi" w:hAnsi="Palatino Linotype" w:cs="Bookman Old Style"/>
          <w:b/>
          <w:i/>
          <w:sz w:val="22"/>
          <w:szCs w:val="20"/>
          <w:u w:val="single"/>
          <w:lang w:eastAsia="en-US"/>
        </w:rPr>
        <w:t>tratándose de datos personales concernientes a personas fallecidas, la persona que acredite tener un interés jurídico podrá ejercer los derechos ARCO</w:t>
      </w:r>
      <w:r w:rsidRPr="00112C65">
        <w:rPr>
          <w:rFonts w:ascii="Palatino Linotype" w:eastAsiaTheme="minorHAnsi" w:hAnsi="Palatino Linotype" w:cs="Bookman Old Style"/>
          <w:i/>
          <w:sz w:val="22"/>
          <w:szCs w:val="20"/>
          <w:lang w:eastAsia="en-US"/>
        </w:rPr>
        <w:t xml:space="preserve">. </w:t>
      </w:r>
    </w:p>
    <w:p w14:paraId="5E93ED4B" w14:textId="77777777" w:rsidR="002634A7" w:rsidRPr="00112C65" w:rsidRDefault="002634A7" w:rsidP="00F53550">
      <w:pPr>
        <w:spacing w:before="180" w:after="18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b/>
          <w:i/>
          <w:sz w:val="22"/>
          <w:szCs w:val="20"/>
          <w:u w:val="single"/>
          <w:lang w:eastAsia="en-US"/>
        </w:rPr>
        <w:t>En caso de que la persona fallecida no hubiere expresado fehacientemente su voluntad</w:t>
      </w:r>
      <w:r w:rsidRPr="00112C65">
        <w:rPr>
          <w:rFonts w:ascii="Palatino Linotype" w:eastAsiaTheme="minorHAnsi" w:hAnsi="Palatino Linotype" w:cs="Bookman Old Style"/>
          <w:i/>
          <w:sz w:val="22"/>
          <w:szCs w:val="20"/>
          <w:lang w:eastAsia="en-US"/>
        </w:rPr>
        <w:t xml:space="preserve"> a que se refiere el párrafo anterior, </w:t>
      </w:r>
      <w:r w:rsidRPr="00112C65">
        <w:rPr>
          <w:rFonts w:ascii="Palatino Linotype" w:eastAsiaTheme="minorHAnsi" w:hAnsi="Palatino Linotype" w:cs="Bookman Old Style"/>
          <w:b/>
          <w:i/>
          <w:sz w:val="22"/>
          <w:szCs w:val="20"/>
          <w:u w:val="single"/>
          <w:lang w:eastAsia="en-US"/>
        </w:rPr>
        <w:t>bastará que la persona que pretende ejercer los derechos ARCO acredite su interés jurídico</w:t>
      </w:r>
      <w:r w:rsidRPr="00112C65">
        <w:rPr>
          <w:rFonts w:ascii="Palatino Linotype" w:eastAsiaTheme="minorHAnsi" w:hAnsi="Palatino Linotype" w:cs="Bookman Old Style"/>
          <w:i/>
          <w:sz w:val="22"/>
          <w:szCs w:val="20"/>
          <w:lang w:eastAsia="en-US"/>
        </w:rPr>
        <w:t xml:space="preserve"> en los términos previstos en el presente Capítulo.  </w:t>
      </w:r>
    </w:p>
    <w:p w14:paraId="6C034B82" w14:textId="77777777" w:rsidR="002634A7" w:rsidRPr="00112C65" w:rsidRDefault="002634A7" w:rsidP="00F53550">
      <w:pPr>
        <w:spacing w:before="180" w:after="18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 xml:space="preserve">Para los efectos de la Ley General y los presentes Lineamientos generales, </w:t>
      </w:r>
      <w:r w:rsidRPr="00112C65">
        <w:rPr>
          <w:rFonts w:ascii="Palatino Linotype" w:eastAsiaTheme="minorHAnsi" w:hAnsi="Palatino Linotype" w:cs="Bookman Old Style"/>
          <w:b/>
          <w:i/>
          <w:sz w:val="22"/>
          <w:szCs w:val="20"/>
          <w:u w:val="single"/>
          <w:lang w:eastAsia="en-US"/>
        </w:rPr>
        <w:t>se entenderá por interés jurídico aquel que tiene una persona física que, con motivo del fallecimiento del titular, pretende ejercer los derechos ARCO de éste, para el reconocimiento de derechos sucesorios, atendiendo a la relación de parentesco por</w:t>
      </w:r>
      <w:r w:rsidRPr="00112C65">
        <w:rPr>
          <w:rFonts w:ascii="Palatino Linotype" w:eastAsiaTheme="minorHAnsi" w:hAnsi="Palatino Linotype" w:cs="Bookman Old Style"/>
          <w:i/>
          <w:sz w:val="22"/>
          <w:szCs w:val="20"/>
          <w:lang w:eastAsia="en-US"/>
        </w:rPr>
        <w:t xml:space="preserve"> consanguinidad o </w:t>
      </w:r>
      <w:r w:rsidRPr="00112C65">
        <w:rPr>
          <w:rFonts w:ascii="Palatino Linotype" w:eastAsiaTheme="minorHAnsi" w:hAnsi="Palatino Linotype" w:cs="Bookman Old Style"/>
          <w:b/>
          <w:i/>
          <w:sz w:val="22"/>
          <w:szCs w:val="20"/>
          <w:u w:val="single"/>
          <w:lang w:eastAsia="en-US"/>
        </w:rPr>
        <w:t>afinidad que haya tenido con el titular</w:t>
      </w:r>
      <w:r w:rsidRPr="00112C65">
        <w:rPr>
          <w:rFonts w:ascii="Palatino Linotype" w:eastAsiaTheme="minorHAnsi" w:hAnsi="Palatino Linotype" w:cs="Bookman Old Style"/>
          <w:i/>
          <w:sz w:val="22"/>
          <w:szCs w:val="20"/>
          <w:lang w:eastAsia="en-US"/>
        </w:rPr>
        <w:t xml:space="preserve">, el cual se acreditará en términos de las disposiciones legales aplicables.  </w:t>
      </w:r>
    </w:p>
    <w:p w14:paraId="55749E54" w14:textId="77777777" w:rsidR="002634A7" w:rsidRPr="00112C65" w:rsidRDefault="002634A7" w:rsidP="00F53550">
      <w:pPr>
        <w:spacing w:before="180" w:after="18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b/>
          <w:i/>
          <w:sz w:val="22"/>
          <w:szCs w:val="20"/>
          <w:u w:val="single"/>
          <w:lang w:eastAsia="en-US"/>
        </w:rPr>
        <w:t>Puede alegar interés jurídico, de manera enunciativa más no limitativa, el albacea, herederos, legatarios, familiares en línea recta sin limitación de grado y en línea colateral hasta el cuarto grado</w:t>
      </w:r>
      <w:r w:rsidRPr="00112C65">
        <w:rPr>
          <w:rFonts w:ascii="Palatino Linotype" w:eastAsiaTheme="minorHAnsi" w:hAnsi="Palatino Linotype" w:cs="Bookman Old Style"/>
          <w:i/>
          <w:sz w:val="22"/>
          <w:szCs w:val="20"/>
          <w:lang w:eastAsia="en-US"/>
        </w:rPr>
        <w:t xml:space="preserve">, lo que </w:t>
      </w:r>
      <w:r w:rsidRPr="00112C65">
        <w:rPr>
          <w:rFonts w:ascii="Palatino Linotype" w:eastAsiaTheme="minorHAnsi" w:hAnsi="Palatino Linotype" w:cs="Bookman Old Style"/>
          <w:b/>
          <w:i/>
          <w:sz w:val="22"/>
          <w:szCs w:val="20"/>
          <w:u w:val="single"/>
          <w:lang w:eastAsia="en-US"/>
        </w:rPr>
        <w:t>se acreditará con copia simple del documento delegatorio, pasado ante la fe de notario público o suscrito ante dos testigos</w:t>
      </w:r>
      <w:r w:rsidRPr="00112C65">
        <w:rPr>
          <w:rFonts w:ascii="Palatino Linotype" w:eastAsiaTheme="minorHAnsi" w:hAnsi="Palatino Linotype" w:cs="Bookman Old Style"/>
          <w:i/>
          <w:sz w:val="22"/>
          <w:szCs w:val="20"/>
          <w:lang w:eastAsia="en-US"/>
        </w:rPr>
        <w:t>.</w:t>
      </w:r>
    </w:p>
    <w:p w14:paraId="75EAF021" w14:textId="77777777" w:rsidR="002634A7" w:rsidRPr="00112C65" w:rsidRDefault="002634A7" w:rsidP="00F53550">
      <w:pPr>
        <w:spacing w:before="180" w:after="18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 xml:space="preserve">En el supuesto de que el titular sea un menor de edad, el interés jurídico se acreditará con la copia del acta de defunción del menor, el acta de nacimiento o identificación del menor, así como la identificación de quien ejercía la patria potestad y/o tutela.  </w:t>
      </w:r>
    </w:p>
    <w:p w14:paraId="510B063E" w14:textId="77777777" w:rsidR="002634A7" w:rsidRPr="00112C65" w:rsidRDefault="002634A7" w:rsidP="00F53550">
      <w:pPr>
        <w:spacing w:before="180" w:after="18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En el supuesto de que el titular sea una persona en estado de interdicción o incapacidad declarada por ley o por autoridad judicial, el interés jurídico se acreditará con la copia de su acta de defunción, el documento de su identificación oficial y de quien ejercía la tutela, así como el instrumento legal de designación del tutor.”</w:t>
      </w:r>
    </w:p>
    <w:p w14:paraId="2EFB53DD" w14:textId="77777777" w:rsidR="002634A7" w:rsidRPr="00112C65" w:rsidRDefault="002634A7" w:rsidP="00F53550">
      <w:pPr>
        <w:spacing w:before="180" w:after="180"/>
        <w:ind w:left="709" w:right="709"/>
        <w:jc w:val="both"/>
        <w:rPr>
          <w:rFonts w:ascii="Palatino Linotype" w:hAnsi="Palatino Linotype" w:cs="Arial"/>
          <w:bCs/>
          <w:sz w:val="22"/>
          <w:szCs w:val="22"/>
        </w:rPr>
      </w:pPr>
      <w:r w:rsidRPr="00112C65">
        <w:rPr>
          <w:rFonts w:ascii="Palatino Linotype" w:hAnsi="Palatino Linotype" w:cs="Arial"/>
          <w:bCs/>
          <w:sz w:val="22"/>
          <w:szCs w:val="22"/>
        </w:rPr>
        <w:t>(Énfasis añadido)</w:t>
      </w:r>
    </w:p>
    <w:p w14:paraId="7ACD08DE" w14:textId="77777777" w:rsidR="002634A7" w:rsidRPr="00112C65" w:rsidRDefault="002634A7" w:rsidP="00DA01AB">
      <w:pPr>
        <w:widowControl w:val="0"/>
        <w:autoSpaceDE w:val="0"/>
        <w:autoSpaceDN w:val="0"/>
        <w:adjustRightInd w:val="0"/>
        <w:spacing w:before="360" w:after="240" w:line="360" w:lineRule="auto"/>
        <w:jc w:val="both"/>
        <w:rPr>
          <w:rFonts w:ascii="Palatino Linotype" w:hAnsi="Palatino Linotype" w:cs="Arial"/>
        </w:rPr>
      </w:pPr>
      <w:r w:rsidRPr="00112C65">
        <w:rPr>
          <w:rFonts w:ascii="Palatino Linotype" w:hAnsi="Palatino Linotype" w:cs="Arial"/>
        </w:rPr>
        <w:t xml:space="preserve">Así, de la </w:t>
      </w:r>
      <w:r w:rsidRPr="00112C65">
        <w:rPr>
          <w:rFonts w:ascii="Palatino Linotype" w:hAnsi="Palatino Linotype" w:cs="Arial"/>
          <w:lang w:eastAsia="es-MX"/>
        </w:rPr>
        <w:t>transcripción</w:t>
      </w:r>
      <w:r w:rsidRPr="00112C65">
        <w:rPr>
          <w:rFonts w:ascii="Palatino Linotype" w:hAnsi="Palatino Linotype" w:cs="Arial"/>
        </w:rPr>
        <w:t xml:space="preserve"> anterior, se desprende lo siguiente en relación a las figuras del interés legítimo e interés jurídico en estudio:</w:t>
      </w:r>
    </w:p>
    <w:p w14:paraId="26DA26B5" w14:textId="77777777" w:rsidR="002634A7" w:rsidRPr="00112C65" w:rsidRDefault="002634A7" w:rsidP="00DA01AB">
      <w:pPr>
        <w:widowControl w:val="0"/>
        <w:autoSpaceDE w:val="0"/>
        <w:autoSpaceDN w:val="0"/>
        <w:adjustRightInd w:val="0"/>
        <w:spacing w:before="240" w:line="360" w:lineRule="auto"/>
        <w:ind w:right="51"/>
        <w:jc w:val="both"/>
        <w:rPr>
          <w:rFonts w:ascii="Palatino Linotype" w:hAnsi="Palatino Linotype" w:cs="Arial"/>
          <w:b/>
        </w:rPr>
      </w:pPr>
      <w:r w:rsidRPr="00112C65">
        <w:rPr>
          <w:rFonts w:ascii="Palatino Linotype" w:hAnsi="Palatino Linotype" w:cs="Arial"/>
          <w:b/>
        </w:rPr>
        <w:t>Interés Legítimo</w:t>
      </w:r>
    </w:p>
    <w:p w14:paraId="1A0BC38D" w14:textId="77777777" w:rsidR="002634A7" w:rsidRPr="00112C65" w:rsidRDefault="002634A7" w:rsidP="002634A7">
      <w:pPr>
        <w:widowControl w:val="0"/>
        <w:autoSpaceDE w:val="0"/>
        <w:autoSpaceDN w:val="0"/>
        <w:adjustRightInd w:val="0"/>
        <w:spacing w:after="240" w:line="360" w:lineRule="auto"/>
        <w:ind w:right="51"/>
        <w:jc w:val="both"/>
        <w:rPr>
          <w:rFonts w:ascii="Palatino Linotype" w:hAnsi="Palatino Linotype" w:cs="Arial"/>
        </w:rPr>
      </w:pPr>
      <w:r w:rsidRPr="00112C65">
        <w:rPr>
          <w:rFonts w:ascii="Palatino Linotype" w:hAnsi="Palatino Linotype" w:cs="Arial"/>
        </w:rPr>
        <w:t xml:space="preserve">Por éste, debe entenderse </w:t>
      </w:r>
      <w:r w:rsidRPr="00112C65">
        <w:rPr>
          <w:rFonts w:ascii="Palatino Linotype" w:hAnsi="Palatino Linotype" w:cs="Arial"/>
          <w:b/>
        </w:rPr>
        <w:t>aquel interés personal, individual</w:t>
      </w:r>
      <w:r w:rsidRPr="00112C65">
        <w:rPr>
          <w:rFonts w:ascii="Palatino Linotype" w:hAnsi="Palatino Linotype" w:cs="Arial"/>
        </w:rPr>
        <w:t xml:space="preserve"> o colectivo, cualificado, actual, real y jurídicamente relevante, que puede traducirse en un </w:t>
      </w:r>
      <w:r w:rsidRPr="00112C65">
        <w:rPr>
          <w:rFonts w:ascii="Palatino Linotype" w:hAnsi="Palatino Linotype" w:cs="Arial"/>
          <w:b/>
        </w:rPr>
        <w:t>beneficio jurídico en favor del peticionario</w:t>
      </w:r>
      <w:r w:rsidRPr="00112C65">
        <w:rPr>
          <w:rFonts w:ascii="Palatino Linotype" w:hAnsi="Palatino Linotype" w:cs="Arial"/>
        </w:rPr>
        <w:t xml:space="preserve"> derivado de una afectación a su esfera jurídica </w:t>
      </w:r>
      <w:r w:rsidRPr="00112C65">
        <w:rPr>
          <w:rFonts w:ascii="Palatino Linotype" w:hAnsi="Palatino Linotype" w:cs="Arial"/>
          <w:b/>
        </w:rPr>
        <w:t>en sentido amplio, que puede ser de índole económica</w:t>
      </w:r>
      <w:r w:rsidRPr="00112C65">
        <w:rPr>
          <w:rFonts w:ascii="Palatino Linotype" w:hAnsi="Palatino Linotype" w:cs="Arial"/>
        </w:rPr>
        <w:t>, profesional, de salud, o de cualquier otra.</w:t>
      </w:r>
    </w:p>
    <w:p w14:paraId="5059AAE0" w14:textId="77777777" w:rsidR="002634A7" w:rsidRPr="00112C65" w:rsidRDefault="002634A7" w:rsidP="009D1C32">
      <w:pPr>
        <w:widowControl w:val="0"/>
        <w:autoSpaceDE w:val="0"/>
        <w:autoSpaceDN w:val="0"/>
        <w:adjustRightInd w:val="0"/>
        <w:spacing w:before="240" w:after="240" w:line="360" w:lineRule="auto"/>
        <w:ind w:right="51"/>
        <w:jc w:val="both"/>
        <w:rPr>
          <w:rFonts w:ascii="Palatino Linotype" w:hAnsi="Palatino Linotype" w:cs="Arial"/>
        </w:rPr>
      </w:pPr>
      <w:r w:rsidRPr="00112C65">
        <w:rPr>
          <w:rFonts w:ascii="Palatino Linotype" w:hAnsi="Palatino Linotype" w:cs="Arial"/>
        </w:rPr>
        <w:t xml:space="preserve">En ese sentido, una persona física goza de </w:t>
      </w:r>
      <w:r w:rsidRPr="00112C65">
        <w:rPr>
          <w:rFonts w:ascii="Palatino Linotype" w:hAnsi="Palatino Linotype" w:cs="Arial"/>
          <w:b/>
        </w:rPr>
        <w:t xml:space="preserve">interés legítimo cuando no teniendo un derecho subjetivo </w:t>
      </w:r>
      <w:r w:rsidRPr="00112C65">
        <w:rPr>
          <w:rFonts w:ascii="Palatino Linotype" w:hAnsi="Palatino Linotype" w:cs="Arial"/>
        </w:rPr>
        <w:t xml:space="preserve">(es decir, sin contar con un interés jurídico), por su situación objetiva y particular, y </w:t>
      </w:r>
      <w:r w:rsidRPr="00112C65">
        <w:rPr>
          <w:rFonts w:ascii="Palatino Linotype" w:hAnsi="Palatino Linotype" w:cs="Arial"/>
          <w:b/>
        </w:rPr>
        <w:t>por razones de hecho o de derecho se ve afectada en su esfera jurídica</w:t>
      </w:r>
      <w:r w:rsidRPr="00112C65">
        <w:rPr>
          <w:rFonts w:ascii="Palatino Linotype" w:hAnsi="Palatino Linotype" w:cs="Arial"/>
        </w:rPr>
        <w:t xml:space="preserve">. Así, para determinar que una persona cuenta con un </w:t>
      </w:r>
      <w:r w:rsidRPr="00112C65">
        <w:rPr>
          <w:rFonts w:ascii="Palatino Linotype" w:hAnsi="Palatino Linotype" w:cs="Arial"/>
          <w:b/>
        </w:rPr>
        <w:t>interés legítimo</w:t>
      </w:r>
      <w:r w:rsidRPr="00112C65">
        <w:rPr>
          <w:rFonts w:ascii="Palatino Linotype" w:hAnsi="Palatino Linotype" w:cs="Arial"/>
        </w:rPr>
        <w:t xml:space="preserve"> debe acreditar lo siguiente:</w:t>
      </w:r>
    </w:p>
    <w:p w14:paraId="1AFD2520" w14:textId="77777777" w:rsidR="002634A7" w:rsidRPr="00112C65" w:rsidRDefault="002634A7" w:rsidP="009D1C32">
      <w:pPr>
        <w:pStyle w:val="Prrafodelista"/>
        <w:widowControl w:val="0"/>
        <w:numPr>
          <w:ilvl w:val="1"/>
          <w:numId w:val="1"/>
        </w:numPr>
        <w:autoSpaceDE w:val="0"/>
        <w:autoSpaceDN w:val="0"/>
        <w:adjustRightInd w:val="0"/>
        <w:spacing w:before="200" w:after="200" w:line="360" w:lineRule="auto"/>
        <w:ind w:left="425" w:right="51" w:hanging="357"/>
        <w:jc w:val="both"/>
        <w:rPr>
          <w:rFonts w:ascii="Palatino Linotype" w:hAnsi="Palatino Linotype" w:cs="Arial"/>
        </w:rPr>
      </w:pPr>
      <w:r w:rsidRPr="00112C65">
        <w:rPr>
          <w:rFonts w:ascii="Palatino Linotype" w:hAnsi="Palatino Linotype" w:cs="Arial"/>
        </w:rPr>
        <w:t>La existencia de una norma constitucional en la que se establezca o tutele algún interés difuso en beneficio de una colectividad determinada;</w:t>
      </w:r>
    </w:p>
    <w:p w14:paraId="7C85F69E" w14:textId="77777777" w:rsidR="002634A7" w:rsidRPr="00112C65" w:rsidRDefault="002634A7" w:rsidP="009D1C32">
      <w:pPr>
        <w:pStyle w:val="Prrafodelista"/>
        <w:widowControl w:val="0"/>
        <w:numPr>
          <w:ilvl w:val="1"/>
          <w:numId w:val="1"/>
        </w:numPr>
        <w:autoSpaceDE w:val="0"/>
        <w:autoSpaceDN w:val="0"/>
        <w:adjustRightInd w:val="0"/>
        <w:spacing w:before="200" w:after="200" w:line="360" w:lineRule="auto"/>
        <w:ind w:left="425" w:right="51" w:hanging="357"/>
        <w:jc w:val="both"/>
        <w:rPr>
          <w:rFonts w:ascii="Palatino Linotype" w:hAnsi="Palatino Linotype" w:cs="Arial"/>
        </w:rPr>
      </w:pPr>
      <w:r w:rsidRPr="00112C65">
        <w:rPr>
          <w:rFonts w:ascii="Palatino Linotype" w:hAnsi="Palatino Linotype" w:cs="Arial"/>
        </w:rPr>
        <w:t>Que el acto reclamado transgreda ese interés difuso, ya sea de manera individual o colectiva; y</w:t>
      </w:r>
    </w:p>
    <w:p w14:paraId="3A52FBDE" w14:textId="77777777" w:rsidR="002634A7" w:rsidRPr="00112C65" w:rsidRDefault="002634A7" w:rsidP="009D1C32">
      <w:pPr>
        <w:pStyle w:val="Prrafodelista"/>
        <w:widowControl w:val="0"/>
        <w:numPr>
          <w:ilvl w:val="1"/>
          <w:numId w:val="1"/>
        </w:numPr>
        <w:autoSpaceDE w:val="0"/>
        <w:autoSpaceDN w:val="0"/>
        <w:adjustRightInd w:val="0"/>
        <w:spacing w:before="200" w:after="200" w:line="360" w:lineRule="auto"/>
        <w:ind w:left="425" w:right="51" w:hanging="357"/>
        <w:jc w:val="both"/>
        <w:rPr>
          <w:rFonts w:ascii="Palatino Linotype" w:hAnsi="Palatino Linotype" w:cs="Arial"/>
        </w:rPr>
      </w:pPr>
      <w:r w:rsidRPr="00112C65">
        <w:rPr>
          <w:rFonts w:ascii="Palatino Linotype" w:hAnsi="Palatino Linotype" w:cs="Arial"/>
        </w:rPr>
        <w:t>La pertenencia de la persona, a la colectividad a la cual le fue establecido o tutelado un interés difuso.</w:t>
      </w:r>
    </w:p>
    <w:p w14:paraId="1C953FDA" w14:textId="77777777" w:rsidR="002634A7" w:rsidRPr="00112C65" w:rsidRDefault="002634A7" w:rsidP="009D1C32">
      <w:pPr>
        <w:widowControl w:val="0"/>
        <w:autoSpaceDE w:val="0"/>
        <w:autoSpaceDN w:val="0"/>
        <w:adjustRightInd w:val="0"/>
        <w:spacing w:before="300" w:line="360" w:lineRule="auto"/>
        <w:ind w:right="51"/>
        <w:jc w:val="both"/>
        <w:rPr>
          <w:rFonts w:ascii="Palatino Linotype" w:hAnsi="Palatino Linotype" w:cs="Arial"/>
          <w:b/>
        </w:rPr>
      </w:pPr>
      <w:r w:rsidRPr="00112C65">
        <w:rPr>
          <w:rFonts w:ascii="Palatino Linotype" w:hAnsi="Palatino Linotype" w:cs="Arial"/>
          <w:b/>
        </w:rPr>
        <w:t>Interés Jurídico</w:t>
      </w:r>
    </w:p>
    <w:p w14:paraId="24BF5D9F" w14:textId="77777777" w:rsidR="002634A7" w:rsidRPr="00112C65" w:rsidRDefault="002634A7" w:rsidP="002634A7">
      <w:pPr>
        <w:widowControl w:val="0"/>
        <w:autoSpaceDE w:val="0"/>
        <w:autoSpaceDN w:val="0"/>
        <w:adjustRightInd w:val="0"/>
        <w:spacing w:after="240" w:line="360" w:lineRule="auto"/>
        <w:ind w:right="51"/>
        <w:jc w:val="both"/>
        <w:rPr>
          <w:rFonts w:ascii="Palatino Linotype" w:hAnsi="Palatino Linotype" w:cs="Arial"/>
        </w:rPr>
      </w:pPr>
      <w:r w:rsidRPr="00112C65">
        <w:rPr>
          <w:rFonts w:ascii="Palatino Linotype" w:hAnsi="Palatino Linotype" w:cs="Arial"/>
        </w:rPr>
        <w:t xml:space="preserve">Este tipo de interés lo constituye </w:t>
      </w:r>
      <w:r w:rsidRPr="00112C65">
        <w:rPr>
          <w:rFonts w:ascii="Palatino Linotype" w:hAnsi="Palatino Linotype" w:cs="Arial"/>
          <w:b/>
        </w:rPr>
        <w:t xml:space="preserve">la existencia o actualización de un derecho subjetivo jurídicamente tutelado </w:t>
      </w:r>
      <w:r w:rsidRPr="00112C65">
        <w:rPr>
          <w:rFonts w:ascii="Palatino Linotype" w:hAnsi="Palatino Linotype" w:cs="Arial"/>
          <w:b/>
          <w:u w:val="single"/>
        </w:rPr>
        <w:t>que puede afectarse</w:t>
      </w:r>
      <w:r w:rsidRPr="00112C65">
        <w:rPr>
          <w:rFonts w:ascii="Palatino Linotype" w:hAnsi="Palatino Linotype" w:cs="Arial"/>
          <w:b/>
        </w:rPr>
        <w:t>, por comisión u omisión mediante un acto de autoridad</w:t>
      </w:r>
      <w:r w:rsidRPr="00112C65">
        <w:rPr>
          <w:rFonts w:ascii="Palatino Linotype" w:hAnsi="Palatino Linotype" w:cs="Arial"/>
        </w:rPr>
        <w:t>, teniendo sólo el titular de algún derecho legítimamente protegible la facultad de acudir ante las autoridades que a derecho corresponda cuando se transgreda, por la actuación de cierta autoridad.</w:t>
      </w:r>
    </w:p>
    <w:p w14:paraId="5C7764EB" w14:textId="77777777" w:rsidR="002634A7" w:rsidRPr="00112C65" w:rsidRDefault="002634A7" w:rsidP="00DA2744">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112C65">
        <w:rPr>
          <w:rFonts w:ascii="Palatino Linotype" w:hAnsi="Palatino Linotype" w:cs="Arial"/>
          <w:snapToGrid w:val="0"/>
        </w:rPr>
        <w:t>Asimismo</w:t>
      </w:r>
      <w:r w:rsidRPr="00112C65">
        <w:rPr>
          <w:rFonts w:ascii="Palatino Linotype" w:hAnsi="Palatino Linotype" w:cs="Arial"/>
        </w:rPr>
        <w:t xml:space="preserve">, debe interpretarse que </w:t>
      </w:r>
      <w:r w:rsidRPr="00112C65">
        <w:rPr>
          <w:rFonts w:ascii="Palatino Linotype" w:hAnsi="Palatino Linotype" w:cs="Arial"/>
          <w:b/>
        </w:rPr>
        <w:t>una persona física tiene interés jurídico cuando, en su carácter de titular de sus derechos subjetivos, se ve afectada de manera personal o directa en sus derechos</w:t>
      </w:r>
      <w:r w:rsidRPr="00112C65">
        <w:rPr>
          <w:rFonts w:ascii="Palatino Linotype" w:hAnsi="Palatino Linotype" w:cs="Arial"/>
        </w:rPr>
        <w:t>, para lo cual debe acreditar lo siguiente:</w:t>
      </w:r>
    </w:p>
    <w:p w14:paraId="6B676223" w14:textId="77777777" w:rsidR="002634A7" w:rsidRPr="00112C65" w:rsidRDefault="002634A7" w:rsidP="009D1C32">
      <w:pPr>
        <w:pStyle w:val="Prrafodelista"/>
        <w:widowControl w:val="0"/>
        <w:numPr>
          <w:ilvl w:val="0"/>
          <w:numId w:val="5"/>
        </w:numPr>
        <w:autoSpaceDE w:val="0"/>
        <w:autoSpaceDN w:val="0"/>
        <w:adjustRightInd w:val="0"/>
        <w:spacing w:before="200" w:after="200" w:line="360" w:lineRule="auto"/>
        <w:ind w:left="425" w:right="51" w:hanging="357"/>
        <w:jc w:val="both"/>
        <w:rPr>
          <w:rFonts w:ascii="Palatino Linotype" w:hAnsi="Palatino Linotype" w:cs="Arial"/>
        </w:rPr>
      </w:pPr>
      <w:r w:rsidRPr="00112C65">
        <w:rPr>
          <w:rFonts w:ascii="Palatino Linotype" w:hAnsi="Palatino Linotype" w:cs="Arial"/>
        </w:rPr>
        <w:t xml:space="preserve">La existencia del derecho subjetivo vulnerado; y </w:t>
      </w:r>
    </w:p>
    <w:p w14:paraId="782CBF97" w14:textId="77777777" w:rsidR="002634A7" w:rsidRPr="00112C65" w:rsidRDefault="002634A7" w:rsidP="009D1C32">
      <w:pPr>
        <w:pStyle w:val="Prrafodelista"/>
        <w:widowControl w:val="0"/>
        <w:numPr>
          <w:ilvl w:val="0"/>
          <w:numId w:val="5"/>
        </w:numPr>
        <w:autoSpaceDE w:val="0"/>
        <w:autoSpaceDN w:val="0"/>
        <w:adjustRightInd w:val="0"/>
        <w:spacing w:before="200" w:after="200" w:line="360" w:lineRule="auto"/>
        <w:ind w:left="425" w:right="51" w:hanging="357"/>
        <w:jc w:val="both"/>
        <w:rPr>
          <w:rFonts w:ascii="Palatino Linotype" w:hAnsi="Palatino Linotype" w:cs="Arial"/>
        </w:rPr>
      </w:pPr>
      <w:r w:rsidRPr="00112C65">
        <w:rPr>
          <w:rFonts w:ascii="Palatino Linotype" w:hAnsi="Palatino Linotype" w:cs="Arial"/>
        </w:rPr>
        <w:t>El acto de autoridad que afecta ese derecho.</w:t>
      </w:r>
    </w:p>
    <w:p w14:paraId="08E943D7" w14:textId="194F251D" w:rsidR="007A664F" w:rsidRPr="00112C65" w:rsidRDefault="002362A7" w:rsidP="00DA2744">
      <w:pPr>
        <w:pStyle w:val="Prrafodelista"/>
        <w:widowControl w:val="0"/>
        <w:autoSpaceDE w:val="0"/>
        <w:autoSpaceDN w:val="0"/>
        <w:adjustRightInd w:val="0"/>
        <w:spacing w:before="240" w:after="240" w:line="360" w:lineRule="auto"/>
        <w:ind w:left="0"/>
        <w:jc w:val="both"/>
        <w:rPr>
          <w:rFonts w:ascii="Palatino Linotype" w:hAnsi="Palatino Linotype"/>
        </w:rPr>
      </w:pPr>
      <w:r w:rsidRPr="00112C65">
        <w:rPr>
          <w:rFonts w:ascii="Palatino Linotype" w:hAnsi="Palatino Linotype" w:cs="Arial"/>
          <w:snapToGrid w:val="0"/>
        </w:rPr>
        <w:t xml:space="preserve">Establecido lo anterior, se advierte que, </w:t>
      </w:r>
      <w:r w:rsidRPr="00112C65">
        <w:rPr>
          <w:rFonts w:ascii="Palatino Linotype" w:hAnsi="Palatino Linotype" w:cs="Arial"/>
          <w:b/>
          <w:snapToGrid w:val="0"/>
        </w:rPr>
        <w:t>para efectos de la interposición del presente recurso de revisión</w:t>
      </w:r>
      <w:r w:rsidRPr="00112C65">
        <w:rPr>
          <w:rFonts w:ascii="Palatino Linotype" w:hAnsi="Palatino Linotype" w:cs="Arial"/>
          <w:snapToGrid w:val="0"/>
        </w:rPr>
        <w:t xml:space="preserve">, </w:t>
      </w:r>
      <w:r w:rsidRPr="00112C65">
        <w:rPr>
          <w:rFonts w:ascii="Palatino Linotype" w:hAnsi="Palatino Linotype"/>
          <w:b/>
        </w:rPr>
        <w:t>LA RECURRENTE</w:t>
      </w:r>
      <w:r w:rsidRPr="00112C65">
        <w:rPr>
          <w:rFonts w:ascii="Palatino Linotype" w:hAnsi="Palatino Linotype"/>
        </w:rPr>
        <w:t xml:space="preserve"> acreditó contar tanto con un interés jurídico, como legítimo.</w:t>
      </w:r>
    </w:p>
    <w:p w14:paraId="35FC1FE0" w14:textId="081FBB45" w:rsidR="002362A7" w:rsidRPr="00112C65" w:rsidRDefault="002362A7" w:rsidP="00DA2744">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112C65">
        <w:rPr>
          <w:rFonts w:ascii="Palatino Linotype" w:hAnsi="Palatino Linotype" w:cs="Arial"/>
          <w:lang w:val="es-MX"/>
        </w:rPr>
        <w:t xml:space="preserve">En ese </w:t>
      </w:r>
      <w:r w:rsidRPr="00112C65">
        <w:rPr>
          <w:rFonts w:ascii="Palatino Linotype" w:hAnsi="Palatino Linotype" w:cs="Arial"/>
          <w:snapToGrid w:val="0"/>
        </w:rPr>
        <w:t>tenor</w:t>
      </w:r>
      <w:r w:rsidRPr="00112C65">
        <w:rPr>
          <w:rFonts w:ascii="Palatino Linotype" w:hAnsi="Palatino Linotype" w:cs="Arial"/>
          <w:lang w:val="es-MX"/>
        </w:rPr>
        <w:t xml:space="preserve">, por </w:t>
      </w:r>
      <w:r w:rsidRPr="00112C65">
        <w:rPr>
          <w:rFonts w:ascii="Palatino Linotype" w:hAnsi="Palatino Linotype" w:cs="Arial"/>
        </w:rPr>
        <w:t xml:space="preserve">lo que </w:t>
      </w:r>
      <w:r w:rsidRPr="00112C65">
        <w:rPr>
          <w:rFonts w:ascii="Palatino Linotype" w:hAnsi="Palatino Linotype" w:cs="Arial"/>
          <w:snapToGrid w:val="0"/>
        </w:rPr>
        <w:t>hace</w:t>
      </w:r>
      <w:r w:rsidRPr="00112C65">
        <w:rPr>
          <w:rFonts w:ascii="Palatino Linotype" w:hAnsi="Palatino Linotype" w:cs="Arial"/>
        </w:rPr>
        <w:t xml:space="preserve"> al </w:t>
      </w:r>
      <w:r w:rsidRPr="00112C65">
        <w:rPr>
          <w:rFonts w:ascii="Palatino Linotype" w:hAnsi="Palatino Linotype" w:cs="Arial"/>
          <w:b/>
        </w:rPr>
        <w:t>interés jurídico</w:t>
      </w:r>
      <w:r w:rsidRPr="00112C65">
        <w:rPr>
          <w:rFonts w:ascii="Palatino Linotype" w:hAnsi="Palatino Linotype" w:cs="Arial"/>
        </w:rPr>
        <w:t xml:space="preserve">, quedó acreditado por </w:t>
      </w:r>
      <w:r w:rsidRPr="00112C65">
        <w:rPr>
          <w:rFonts w:ascii="Palatino Linotype" w:hAnsi="Palatino Linotype" w:cs="Arial"/>
          <w:b/>
        </w:rPr>
        <w:t>LA RECURRENTE</w:t>
      </w:r>
      <w:r w:rsidRPr="00112C65">
        <w:rPr>
          <w:rFonts w:ascii="Palatino Linotype" w:hAnsi="Palatino Linotype" w:cs="Arial"/>
        </w:rPr>
        <w:t xml:space="preserve"> al exhibir, la digitalización de la certificación de la </w:t>
      </w:r>
      <w:r w:rsidRPr="00112C65">
        <w:rPr>
          <w:rFonts w:ascii="Palatino Linotype" w:hAnsi="Palatino Linotype" w:cs="Arial"/>
          <w:b/>
        </w:rPr>
        <w:t xml:space="preserve">Carta Testamentaria </w:t>
      </w:r>
      <w:r w:rsidRPr="00112C65">
        <w:rPr>
          <w:rFonts w:ascii="Palatino Linotype" w:hAnsi="Palatino Linotype" w:cs="Arial"/>
        </w:rPr>
        <w:t xml:space="preserve">en la cual, </w:t>
      </w:r>
      <w:r w:rsidRPr="00112C65">
        <w:rPr>
          <w:rFonts w:ascii="Palatino Linotype" w:hAnsi="Palatino Linotype"/>
        </w:rPr>
        <w:t>el</w:t>
      </w:r>
      <w:r w:rsidRPr="00112C65">
        <w:rPr>
          <w:rFonts w:ascii="Palatino Linotype" w:hAnsi="Palatino Linotype" w:cs="Arial"/>
          <w:b/>
        </w:rPr>
        <w:t xml:space="preserve"> C. </w:t>
      </w:r>
      <w:r w:rsidR="00E6092C" w:rsidRPr="00E6092C">
        <w:rPr>
          <w:rFonts w:ascii="Palatino Linotype" w:hAnsi="Palatino Linotype" w:cs="Arial"/>
          <w:b/>
          <w:i/>
        </w:rPr>
        <w:t>XXXXXX XX XXXXX XXXXXXXXX XXXXX</w:t>
      </w:r>
      <w:r w:rsidRPr="00112C65">
        <w:rPr>
          <w:rFonts w:ascii="Palatino Linotype" w:hAnsi="Palatino Linotype" w:cs="Arial"/>
        </w:rPr>
        <w:t xml:space="preserve"> la designó como beneficiaria del cobro del seguro de fallecimiento, conforme a la normatividad aplicable al 12 de junio de 1993</w:t>
      </w:r>
      <w:r w:rsidR="000A1E3D" w:rsidRPr="00112C65">
        <w:rPr>
          <w:rStyle w:val="Refdenotaalpie"/>
          <w:rFonts w:ascii="Palatino Linotype" w:hAnsi="Palatino Linotype" w:cs="Arial"/>
        </w:rPr>
        <w:footnoteReference w:id="5"/>
      </w:r>
      <w:r w:rsidRPr="00112C65">
        <w:rPr>
          <w:rFonts w:ascii="Palatino Linotype" w:hAnsi="Palatino Linotype" w:cs="Arial"/>
        </w:rPr>
        <w:t>; lo que se traduce en un derecho subjetivo de la cual es titular, el cual se vio afectado, ante la negativa d</w:t>
      </w:r>
      <w:r w:rsidR="00C842C6" w:rsidRPr="00112C65">
        <w:rPr>
          <w:rFonts w:ascii="Palatino Linotype" w:hAnsi="Palatino Linotype" w:cs="Arial"/>
        </w:rPr>
        <w:t>el</w:t>
      </w:r>
      <w:r w:rsidR="00C842C6" w:rsidRPr="00112C65">
        <w:rPr>
          <w:rFonts w:ascii="Palatino Linotype" w:hAnsi="Palatino Linotype"/>
          <w:b/>
        </w:rPr>
        <w:t xml:space="preserve"> RESPONSABLE</w:t>
      </w:r>
      <w:r w:rsidRPr="00112C65">
        <w:rPr>
          <w:rFonts w:ascii="Palatino Linotype" w:hAnsi="Palatino Linotype" w:cs="Arial"/>
          <w:b/>
        </w:rPr>
        <w:t xml:space="preserve"> </w:t>
      </w:r>
      <w:r w:rsidRPr="00112C65">
        <w:rPr>
          <w:rFonts w:ascii="Palatino Linotype" w:hAnsi="Palatino Linotype" w:cs="Arial"/>
        </w:rPr>
        <w:t xml:space="preserve">de otorgarle copia certificada del movimiento de baja del </w:t>
      </w:r>
      <w:r w:rsidRPr="00112C65">
        <w:rPr>
          <w:rFonts w:ascii="Palatino Linotype" w:hAnsi="Palatino Linotype" w:cs="Arial"/>
          <w:b/>
        </w:rPr>
        <w:t xml:space="preserve">C. </w:t>
      </w:r>
      <w:r w:rsidR="00E6092C" w:rsidRPr="00E6092C">
        <w:rPr>
          <w:rFonts w:ascii="Palatino Linotype" w:hAnsi="Palatino Linotype" w:cs="Arial"/>
          <w:b/>
          <w:i/>
        </w:rPr>
        <w:t>XXXXXX XX XXXXX XXXXXXXXX XXXXX</w:t>
      </w:r>
      <w:r w:rsidRPr="00112C65">
        <w:rPr>
          <w:rFonts w:ascii="Palatino Linotype" w:hAnsi="Palatino Linotype" w:cs="Arial"/>
        </w:rPr>
        <w:t>, para disfrutar de los beneficios del seguro mencionado.</w:t>
      </w:r>
    </w:p>
    <w:p w14:paraId="245FB050" w14:textId="2B480FD0" w:rsidR="002362A7" w:rsidRPr="00112C65" w:rsidRDefault="002362A7" w:rsidP="009D1C32">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112C65">
        <w:rPr>
          <w:rFonts w:ascii="Palatino Linotype" w:hAnsi="Palatino Linotype" w:cs="Arial"/>
        </w:rPr>
        <w:t xml:space="preserve">Ahora bien, respecto del </w:t>
      </w:r>
      <w:r w:rsidRPr="00112C65">
        <w:rPr>
          <w:rFonts w:ascii="Palatino Linotype" w:hAnsi="Palatino Linotype" w:cs="Arial"/>
          <w:b/>
        </w:rPr>
        <w:t>interés legítimo</w:t>
      </w:r>
      <w:r w:rsidRPr="00112C65">
        <w:rPr>
          <w:rFonts w:ascii="Palatino Linotype" w:hAnsi="Palatino Linotype" w:cs="Arial"/>
        </w:rPr>
        <w:t>, a consideración de esta Ponencia Resolutora se t</w:t>
      </w:r>
      <w:r w:rsidR="000A1E3D" w:rsidRPr="00112C65">
        <w:rPr>
          <w:rFonts w:ascii="Palatino Linotype" w:hAnsi="Palatino Linotype" w:cs="Arial"/>
        </w:rPr>
        <w:t xml:space="preserve">uvo por </w:t>
      </w:r>
      <w:r w:rsidR="000A1E3D" w:rsidRPr="00112C65">
        <w:rPr>
          <w:rFonts w:ascii="Palatino Linotype" w:hAnsi="Palatino Linotype" w:cs="Arial"/>
          <w:snapToGrid w:val="0"/>
        </w:rPr>
        <w:t>acreditado</w:t>
      </w:r>
      <w:r w:rsidR="000A1E3D" w:rsidRPr="00112C65">
        <w:rPr>
          <w:rFonts w:ascii="Palatino Linotype" w:hAnsi="Palatino Linotype" w:cs="Arial"/>
        </w:rPr>
        <w:t xml:space="preserve"> por parte de </w:t>
      </w:r>
      <w:r w:rsidR="000A1E3D" w:rsidRPr="00112C65">
        <w:rPr>
          <w:rFonts w:ascii="Palatino Linotype" w:hAnsi="Palatino Linotype" w:cs="Arial"/>
          <w:b/>
        </w:rPr>
        <w:t>LA RECURRENTE,</w:t>
      </w:r>
      <w:r w:rsidR="000A1E3D" w:rsidRPr="00112C65">
        <w:rPr>
          <w:rFonts w:ascii="Palatino Linotype" w:hAnsi="Palatino Linotype" w:cs="Arial"/>
        </w:rPr>
        <w:t xml:space="preserve"> al admitir el presente recurso de revisión</w:t>
      </w:r>
      <w:r w:rsidRPr="00112C65">
        <w:rPr>
          <w:rFonts w:ascii="Palatino Linotype" w:hAnsi="Palatino Linotype" w:cs="Arial"/>
        </w:rPr>
        <w:t xml:space="preserve">, aun sin exhibir algún medio de convicción que permitiera advertir que contaba con el vínculo matrimonial </w:t>
      </w:r>
      <w:r w:rsidR="00E43FE3" w:rsidRPr="00112C65">
        <w:rPr>
          <w:rFonts w:ascii="Palatino Linotype" w:hAnsi="Palatino Linotype" w:cs="Arial"/>
        </w:rPr>
        <w:t xml:space="preserve">en el ámbito jurídico, para considerarla </w:t>
      </w:r>
      <w:r w:rsidRPr="00112C65">
        <w:rPr>
          <w:rFonts w:ascii="Palatino Linotype" w:hAnsi="Palatino Linotype" w:cs="Arial"/>
        </w:rPr>
        <w:t xml:space="preserve">como cónyuge supérstite del </w:t>
      </w:r>
      <w:r w:rsidRPr="00112C65">
        <w:rPr>
          <w:rFonts w:ascii="Palatino Linotype" w:hAnsi="Palatino Linotype" w:cs="Arial"/>
          <w:b/>
        </w:rPr>
        <w:t xml:space="preserve">C. </w:t>
      </w:r>
      <w:r w:rsidR="00E6092C" w:rsidRPr="00E6092C">
        <w:rPr>
          <w:rFonts w:ascii="Palatino Linotype" w:hAnsi="Palatino Linotype" w:cs="Arial"/>
          <w:b/>
          <w:i/>
        </w:rPr>
        <w:t>XXXXXX XX XXXXX XXXXXXXXX XXXXX</w:t>
      </w:r>
      <w:r w:rsidRPr="00112C65">
        <w:rPr>
          <w:rFonts w:ascii="Palatino Linotype" w:hAnsi="Palatino Linotype" w:cs="Arial"/>
        </w:rPr>
        <w:t xml:space="preserve">, en virtud de que presentó un Acta </w:t>
      </w:r>
      <w:r w:rsidR="00453168">
        <w:rPr>
          <w:rFonts w:ascii="Palatino Linotype" w:hAnsi="Palatino Linotype" w:cs="Arial"/>
        </w:rPr>
        <w:t>XXXXXXXXXXX</w:t>
      </w:r>
      <w:r w:rsidRPr="00112C65">
        <w:rPr>
          <w:rFonts w:ascii="Palatino Linotype" w:hAnsi="Palatino Linotype" w:cs="Arial"/>
        </w:rPr>
        <w:t xml:space="preserve"> </w:t>
      </w:r>
      <w:r w:rsidR="00E43FE3" w:rsidRPr="00112C65">
        <w:rPr>
          <w:rFonts w:ascii="Palatino Linotype" w:hAnsi="Palatino Linotype" w:cs="Arial"/>
        </w:rPr>
        <w:t xml:space="preserve">del orden </w:t>
      </w:r>
      <w:r w:rsidR="00453168">
        <w:rPr>
          <w:rFonts w:ascii="Palatino Linotype" w:hAnsi="Palatino Linotype" w:cs="Arial"/>
        </w:rPr>
        <w:t>XXXXXXXXXX</w:t>
      </w:r>
      <w:r w:rsidR="00E43FE3" w:rsidRPr="00112C65">
        <w:rPr>
          <w:rFonts w:ascii="Palatino Linotype" w:hAnsi="Palatino Linotype" w:cs="Arial"/>
        </w:rPr>
        <w:t>; documental que,</w:t>
      </w:r>
      <w:r w:rsidRPr="00112C65">
        <w:rPr>
          <w:rFonts w:ascii="Palatino Linotype" w:hAnsi="Palatino Linotype" w:cs="Arial"/>
        </w:rPr>
        <w:t xml:space="preserve"> no cumple con los requisitos legales y solemnes</w:t>
      </w:r>
      <w:r w:rsidR="00E43FE3" w:rsidRPr="00112C65">
        <w:rPr>
          <w:rFonts w:ascii="Palatino Linotype" w:hAnsi="Palatino Linotype" w:cs="Arial"/>
        </w:rPr>
        <w:t xml:space="preserve">, tales </w:t>
      </w:r>
      <w:r w:rsidRPr="00112C65">
        <w:rPr>
          <w:rFonts w:ascii="Palatino Linotype" w:hAnsi="Palatino Linotype" w:cs="Arial"/>
        </w:rPr>
        <w:t xml:space="preserve">como </w:t>
      </w:r>
      <w:r w:rsidR="00E43FE3" w:rsidRPr="00112C65">
        <w:rPr>
          <w:rFonts w:ascii="Palatino Linotype" w:hAnsi="Palatino Linotype" w:cs="Arial"/>
        </w:rPr>
        <w:t xml:space="preserve">la </w:t>
      </w:r>
      <w:r w:rsidRPr="00112C65">
        <w:rPr>
          <w:rFonts w:ascii="Palatino Linotype" w:hAnsi="Palatino Linotype" w:cs="Arial"/>
        </w:rPr>
        <w:t>celebración ante algún Titular u Oficial del Registro Civil, de conformidad los artículos 3.26</w:t>
      </w:r>
      <w:r w:rsidRPr="00112C65">
        <w:rPr>
          <w:rStyle w:val="Refdenotaalpie"/>
          <w:rFonts w:ascii="Palatino Linotype" w:hAnsi="Palatino Linotype" w:cs="Arial"/>
        </w:rPr>
        <w:footnoteReference w:id="6"/>
      </w:r>
      <w:r w:rsidRPr="00112C65">
        <w:rPr>
          <w:rFonts w:ascii="Palatino Linotype" w:hAnsi="Palatino Linotype" w:cs="Arial"/>
        </w:rPr>
        <w:t>, 4.1 Bis</w:t>
      </w:r>
      <w:r w:rsidRPr="00112C65">
        <w:rPr>
          <w:rStyle w:val="Refdenotaalpie"/>
          <w:rFonts w:ascii="Palatino Linotype" w:hAnsi="Palatino Linotype" w:cs="Arial"/>
        </w:rPr>
        <w:t xml:space="preserve"> </w:t>
      </w:r>
      <w:r w:rsidRPr="00112C65">
        <w:rPr>
          <w:rStyle w:val="Refdenotaalpie"/>
          <w:rFonts w:ascii="Palatino Linotype" w:hAnsi="Palatino Linotype" w:cs="Arial"/>
        </w:rPr>
        <w:footnoteReference w:id="7"/>
      </w:r>
      <w:r w:rsidRPr="00112C65">
        <w:rPr>
          <w:rFonts w:ascii="Palatino Linotype" w:hAnsi="Palatino Linotype" w:cs="Arial"/>
        </w:rPr>
        <w:t xml:space="preserve"> y 4.2, fracción I</w:t>
      </w:r>
      <w:r w:rsidRPr="00112C65">
        <w:rPr>
          <w:rStyle w:val="Refdenotaalpie"/>
          <w:rFonts w:ascii="Palatino Linotype" w:hAnsi="Palatino Linotype" w:cs="Arial"/>
        </w:rPr>
        <w:footnoteReference w:id="8"/>
      </w:r>
      <w:r w:rsidRPr="00112C65">
        <w:rPr>
          <w:rFonts w:ascii="Palatino Linotype" w:hAnsi="Palatino Linotype" w:cs="Arial"/>
        </w:rPr>
        <w:t xml:space="preserve">, del Código Civil del Estado de México, como lo sería el Acta de Matrimonio correspondiente. </w:t>
      </w:r>
    </w:p>
    <w:p w14:paraId="05FBC209" w14:textId="429B87C8" w:rsidR="002362A7" w:rsidRPr="00112C65" w:rsidRDefault="002362A7" w:rsidP="002362A7">
      <w:pPr>
        <w:widowControl w:val="0"/>
        <w:autoSpaceDE w:val="0"/>
        <w:autoSpaceDN w:val="0"/>
        <w:adjustRightInd w:val="0"/>
        <w:spacing w:before="360" w:after="240" w:line="360" w:lineRule="auto"/>
        <w:ind w:right="51"/>
        <w:jc w:val="both"/>
        <w:rPr>
          <w:rFonts w:ascii="Palatino Linotype" w:hAnsi="Palatino Linotype"/>
        </w:rPr>
      </w:pPr>
      <w:r w:rsidRPr="00112C65">
        <w:rPr>
          <w:rFonts w:ascii="Palatino Linotype" w:hAnsi="Palatino Linotype" w:cs="Arial"/>
        </w:rPr>
        <w:t>Lo anterior es así, en razón de que, conforme a la definición legal prevista en el artículo 231</w:t>
      </w:r>
      <w:r w:rsidR="00C842C6" w:rsidRPr="00112C65">
        <w:rPr>
          <w:rFonts w:ascii="Palatino Linotype" w:hAnsi="Palatino Linotype" w:cs="Arial"/>
        </w:rPr>
        <w:t>,</w:t>
      </w:r>
      <w:r w:rsidRPr="00112C65">
        <w:rPr>
          <w:rFonts w:ascii="Palatino Linotype" w:hAnsi="Palatino Linotype" w:cs="Arial"/>
        </w:rPr>
        <w:t xml:space="preserve"> del Código de Procedimientos Administrativos del Estado de México, de aplicación supletoria, previamente citado y en apego las acepciones desarrolladas en los criterios jurisdiccionales previstos en las Tesis Aisladas y Jurisprudencias insertos con antelación, el </w:t>
      </w:r>
      <w:r w:rsidRPr="00112C65">
        <w:rPr>
          <w:rFonts w:ascii="Palatino Linotype" w:hAnsi="Palatino Linotype" w:cs="Arial"/>
          <w:b/>
        </w:rPr>
        <w:t>interés legítimo</w:t>
      </w:r>
      <w:r w:rsidRPr="00112C65">
        <w:rPr>
          <w:rFonts w:ascii="Palatino Linotype" w:hAnsi="Palatino Linotype" w:cs="Arial"/>
        </w:rPr>
        <w:t xml:space="preserve"> de </w:t>
      </w:r>
      <w:r w:rsidRPr="00112C65">
        <w:rPr>
          <w:rFonts w:ascii="Palatino Linotype" w:hAnsi="Palatino Linotype" w:cs="Arial"/>
          <w:b/>
        </w:rPr>
        <w:t>LA RECURRENTE</w:t>
      </w:r>
      <w:r w:rsidRPr="00112C65">
        <w:rPr>
          <w:rFonts w:ascii="Palatino Linotype" w:hAnsi="Palatino Linotype" w:cs="Arial"/>
        </w:rPr>
        <w:t xml:space="preserve"> </w:t>
      </w:r>
      <w:r w:rsidR="00C842C6" w:rsidRPr="00112C65">
        <w:rPr>
          <w:rFonts w:ascii="Palatino Linotype" w:hAnsi="Palatino Linotype" w:cs="Arial"/>
        </w:rPr>
        <w:t>quedó acreditado</w:t>
      </w:r>
      <w:r w:rsidRPr="00112C65">
        <w:rPr>
          <w:rFonts w:ascii="Palatino Linotype" w:hAnsi="Palatino Linotype" w:cs="Arial"/>
        </w:rPr>
        <w:t xml:space="preserve"> al contar con un </w:t>
      </w:r>
      <w:r w:rsidRPr="00112C65">
        <w:rPr>
          <w:rFonts w:ascii="Palatino Linotype" w:hAnsi="Palatino Linotype" w:cs="Arial"/>
          <w:b/>
        </w:rPr>
        <w:t xml:space="preserve">interés personal </w:t>
      </w:r>
      <w:r w:rsidRPr="00112C65">
        <w:rPr>
          <w:rFonts w:ascii="Palatino Linotype" w:hAnsi="Palatino Linotype" w:cs="Arial"/>
        </w:rPr>
        <w:t xml:space="preserve">cualificado, actual, real y jurídicamente relevante, que puede traducirse en un </w:t>
      </w:r>
      <w:r w:rsidRPr="00112C65">
        <w:rPr>
          <w:rFonts w:ascii="Palatino Linotype" w:hAnsi="Palatino Linotype" w:cs="Arial"/>
          <w:b/>
        </w:rPr>
        <w:t>beneficio jurídico en su favor</w:t>
      </w:r>
      <w:r w:rsidRPr="00112C65">
        <w:rPr>
          <w:rFonts w:ascii="Palatino Linotype" w:hAnsi="Palatino Linotype" w:cs="Arial"/>
        </w:rPr>
        <w:t>, puesto que requiere el acceso a la documentación solicitada en copia certificada, a efecto de gozar del cobro seguro por fallecimiento otorgado a su favor, el cual</w:t>
      </w:r>
      <w:r w:rsidR="00C842C6" w:rsidRPr="00112C65">
        <w:rPr>
          <w:rFonts w:ascii="Palatino Linotype" w:hAnsi="Palatino Linotype" w:cs="Arial"/>
        </w:rPr>
        <w:t>,</w:t>
      </w:r>
      <w:r w:rsidRPr="00112C65">
        <w:rPr>
          <w:rFonts w:ascii="Palatino Linotype" w:hAnsi="Palatino Linotype" w:cs="Arial"/>
        </w:rPr>
        <w:t xml:space="preserve"> es de índole emitentemente económico, aun sin tener debidamente acreditado un derecho subjetivo en calidad de </w:t>
      </w:r>
      <w:r w:rsidR="00453168">
        <w:rPr>
          <w:rFonts w:ascii="Palatino Linotype" w:hAnsi="Palatino Linotype" w:cs="Arial"/>
        </w:rPr>
        <w:t>XXXXXXXX</w:t>
      </w:r>
      <w:r w:rsidRPr="00112C65">
        <w:rPr>
          <w:rFonts w:ascii="Palatino Linotype" w:hAnsi="Palatino Linotype" w:cs="Arial"/>
        </w:rPr>
        <w:t xml:space="preserve"> supérstite, pero que, en una situación de hecho, fue reconocida como </w:t>
      </w:r>
      <w:r w:rsidR="00E6092C">
        <w:rPr>
          <w:rFonts w:ascii="Palatino Linotype" w:hAnsi="Palatino Linotype" w:cs="Arial"/>
        </w:rPr>
        <w:t>XXXXXX</w:t>
      </w:r>
      <w:r w:rsidRPr="00112C65">
        <w:rPr>
          <w:rFonts w:ascii="Palatino Linotype" w:hAnsi="Palatino Linotype" w:cs="Arial"/>
        </w:rPr>
        <w:t xml:space="preserve"> del </w:t>
      </w:r>
      <w:r w:rsidRPr="00112C65">
        <w:rPr>
          <w:rFonts w:ascii="Palatino Linotype" w:hAnsi="Palatino Linotype" w:cs="Arial"/>
          <w:b/>
        </w:rPr>
        <w:t xml:space="preserve">C. </w:t>
      </w:r>
      <w:r w:rsidR="00E6092C" w:rsidRPr="00E6092C">
        <w:rPr>
          <w:rFonts w:ascii="Palatino Linotype" w:hAnsi="Palatino Linotype" w:cs="Arial"/>
          <w:b/>
          <w:i/>
        </w:rPr>
        <w:t>XXXXXX XX XXXXX XXXXXXXXX XXXXX</w:t>
      </w:r>
      <w:r w:rsidRPr="00112C65">
        <w:rPr>
          <w:rFonts w:ascii="Palatino Linotype" w:hAnsi="Palatino Linotype" w:cs="Arial"/>
        </w:rPr>
        <w:t>, al momento de suscribir la Carta Testamentaria de fecha 12 de junio de 1993; lo que, a criterio de esta Ponencia Resolutora, se está ante un interés difuso</w:t>
      </w:r>
      <w:r w:rsidRPr="00112C65">
        <w:rPr>
          <w:rStyle w:val="Refdenotaalpie"/>
          <w:rFonts w:ascii="Palatino Linotype" w:hAnsi="Palatino Linotype" w:cs="Arial"/>
        </w:rPr>
        <w:footnoteReference w:id="9"/>
      </w:r>
      <w:r w:rsidRPr="00112C65">
        <w:rPr>
          <w:rFonts w:ascii="Palatino Linotype" w:hAnsi="Palatino Linotype" w:cs="Arial"/>
        </w:rPr>
        <w:t xml:space="preserve">, afectado o vulnerado de manera individual, por la negativa de otorgarle el acceso al documento requerido, por parte del </w:t>
      </w:r>
      <w:r w:rsidR="00C842C6" w:rsidRPr="00112C65">
        <w:rPr>
          <w:rFonts w:ascii="Palatino Linotype" w:hAnsi="Palatino Linotype"/>
          <w:b/>
        </w:rPr>
        <w:t>RESPONSABLE</w:t>
      </w:r>
      <w:r w:rsidRPr="00112C65">
        <w:rPr>
          <w:rFonts w:ascii="Palatino Linotype" w:hAnsi="Palatino Linotype" w:cs="Arial"/>
        </w:rPr>
        <w:t xml:space="preserve">, el cual encuentra tutela en </w:t>
      </w:r>
      <w:r w:rsidRPr="00112C65">
        <w:rPr>
          <w:rFonts w:ascii="Palatino Linotype" w:hAnsi="Palatino Linotype"/>
        </w:rPr>
        <w:t>la Ley de Protección de Datos Personales en Posesión de Sujetos Obligados del Estado de México y Municipios.</w:t>
      </w:r>
    </w:p>
    <w:p w14:paraId="3E554403" w14:textId="2572C2D9" w:rsidR="00641859" w:rsidRPr="00112C65" w:rsidRDefault="00236594" w:rsidP="008C5B0A">
      <w:pPr>
        <w:pStyle w:val="Prrafodelista"/>
        <w:widowControl w:val="0"/>
        <w:numPr>
          <w:ilvl w:val="0"/>
          <w:numId w:val="2"/>
        </w:numPr>
        <w:tabs>
          <w:tab w:val="left" w:pos="1560"/>
        </w:tabs>
        <w:autoSpaceDE w:val="0"/>
        <w:autoSpaceDN w:val="0"/>
        <w:adjustRightInd w:val="0"/>
        <w:spacing w:before="240" w:after="240" w:line="360" w:lineRule="auto"/>
        <w:ind w:left="0" w:firstLine="0"/>
        <w:jc w:val="both"/>
        <w:rPr>
          <w:rFonts w:ascii="Palatino Linotype" w:hAnsi="Palatino Linotype"/>
          <w:b/>
        </w:rPr>
      </w:pPr>
      <w:r w:rsidRPr="00112C65">
        <w:rPr>
          <w:rFonts w:ascii="Palatino Linotype" w:hAnsi="Palatino Linotype" w:cs="Arial"/>
          <w:b/>
          <w:color w:val="000000" w:themeColor="text1"/>
        </w:rPr>
        <w:t>Proced</w:t>
      </w:r>
      <w:r w:rsidR="00A32F24" w:rsidRPr="00112C65">
        <w:rPr>
          <w:rFonts w:ascii="Palatino Linotype" w:hAnsi="Palatino Linotype" w:cs="Arial"/>
          <w:b/>
          <w:color w:val="000000" w:themeColor="text1"/>
        </w:rPr>
        <w:t>ibilidad</w:t>
      </w:r>
      <w:r w:rsidRPr="00112C65">
        <w:rPr>
          <w:rFonts w:ascii="Palatino Linotype" w:hAnsi="Palatino Linotype" w:cs="Arial"/>
          <w:b/>
          <w:color w:val="000000" w:themeColor="text1"/>
        </w:rPr>
        <w:t>.</w:t>
      </w:r>
      <w:r w:rsidRPr="00112C65">
        <w:rPr>
          <w:rFonts w:ascii="Palatino Linotype" w:hAnsi="Palatino Linotype" w:cs="Arial"/>
          <w:b/>
          <w:color w:val="000000" w:themeColor="text1"/>
          <w:sz w:val="28"/>
          <w:szCs w:val="28"/>
        </w:rPr>
        <w:t xml:space="preserve"> </w:t>
      </w:r>
      <w:r w:rsidR="00641859" w:rsidRPr="00112C65">
        <w:rPr>
          <w:rFonts w:ascii="Palatino Linotype" w:hAnsi="Palatino Linotype" w:cs="Arial"/>
        </w:rPr>
        <w:t xml:space="preserve">Del análisis efectuado, se advierte que resulta procedente la interposición del recurso y se concluye la acreditación </w:t>
      </w:r>
      <w:r w:rsidR="00641859" w:rsidRPr="00112C65">
        <w:rPr>
          <w:rFonts w:ascii="Palatino Linotype" w:hAnsi="Palatino Linotype" w:cs="Arial"/>
          <w:snapToGrid w:val="0"/>
        </w:rPr>
        <w:t>plena</w:t>
      </w:r>
      <w:r w:rsidR="00641859" w:rsidRPr="00112C65">
        <w:rPr>
          <w:rFonts w:ascii="Palatino Linotype" w:hAnsi="Palatino Linotype" w:cs="Arial"/>
        </w:rPr>
        <w:t xml:space="preserve"> de todos y cada uno de los </w:t>
      </w:r>
      <w:r w:rsidR="00641859" w:rsidRPr="00112C65">
        <w:rPr>
          <w:rFonts w:ascii="Palatino Linotype" w:hAnsi="Palatino Linotype" w:cs="Arial"/>
          <w:b/>
          <w:u w:val="single"/>
        </w:rPr>
        <w:t>elementos formales exigibles por el artículo 130</w:t>
      </w:r>
      <w:r w:rsidR="00641859" w:rsidRPr="00112C65">
        <w:rPr>
          <w:rFonts w:ascii="Palatino Linotype" w:hAnsi="Palatino Linotype" w:cs="Arial"/>
        </w:rPr>
        <w:t>, de la Ley de Protección de Datos Personales en Posesión de Sujetos Obligados del Estado de México y Municipios</w:t>
      </w:r>
      <w:r w:rsidR="00641859" w:rsidRPr="00112C65">
        <w:rPr>
          <w:rFonts w:ascii="Palatino Linotype" w:hAnsi="Palatino Linotype"/>
        </w:rPr>
        <w:t xml:space="preserve">, en atención a que fue presentado mediante el formato visible en </w:t>
      </w:r>
      <w:r w:rsidR="00641859" w:rsidRPr="00112C65">
        <w:rPr>
          <w:rFonts w:ascii="Palatino Linotype" w:hAnsi="Palatino Linotype"/>
          <w:b/>
        </w:rPr>
        <w:t>EL SARCOEM</w:t>
      </w:r>
      <w:r w:rsidR="00641859" w:rsidRPr="00112C65">
        <w:rPr>
          <w:rFonts w:ascii="Palatino Linotype" w:hAnsi="Palatino Linotype"/>
        </w:rPr>
        <w:t>, de conformidad con el artículo</w:t>
      </w:r>
      <w:r w:rsidR="00641859" w:rsidRPr="00112C65">
        <w:rPr>
          <w:rFonts w:ascii="Palatino Linotype" w:hAnsi="Palatino Linotype"/>
          <w:b/>
        </w:rPr>
        <w:t xml:space="preserve"> </w:t>
      </w:r>
      <w:r w:rsidR="00641859" w:rsidRPr="00112C65">
        <w:rPr>
          <w:rFonts w:ascii="Palatino Linotype" w:hAnsi="Palatino Linotype" w:cs="Arial"/>
        </w:rPr>
        <w:t xml:space="preserve">180, último párrafo, </w:t>
      </w:r>
      <w:r w:rsidR="00641859" w:rsidRPr="00112C65">
        <w:rPr>
          <w:rFonts w:ascii="Palatino Linotype" w:hAnsi="Palatino Linotype" w:cs="Arial"/>
          <w:lang w:val="es-ES_tradnl"/>
        </w:rPr>
        <w:t xml:space="preserve">de la </w:t>
      </w:r>
      <w:r w:rsidR="00641859" w:rsidRPr="00112C65">
        <w:rPr>
          <w:rFonts w:ascii="Palatino Linotype" w:hAnsi="Palatino Linotype"/>
        </w:rPr>
        <w:t>Ley de Transparencia y Acceso a la Información Pública del Estado de México y Municipios de aplicación supletoria</w:t>
      </w:r>
      <w:r w:rsidR="00641859" w:rsidRPr="00112C65">
        <w:rPr>
          <w:rFonts w:ascii="Palatino Linotype" w:hAnsi="Palatino Linotype"/>
          <w:b/>
        </w:rPr>
        <w:t>.</w:t>
      </w:r>
    </w:p>
    <w:p w14:paraId="7C373A46" w14:textId="7981DD12" w:rsidR="00DA01AB" w:rsidRPr="00112C65" w:rsidRDefault="00641859" w:rsidP="008C5B0A">
      <w:pPr>
        <w:pStyle w:val="Prrafodelista"/>
        <w:widowControl w:val="0"/>
        <w:numPr>
          <w:ilvl w:val="0"/>
          <w:numId w:val="2"/>
        </w:numPr>
        <w:tabs>
          <w:tab w:val="left" w:pos="1560"/>
        </w:tabs>
        <w:autoSpaceDE w:val="0"/>
        <w:autoSpaceDN w:val="0"/>
        <w:adjustRightInd w:val="0"/>
        <w:spacing w:before="240" w:after="240" w:line="360" w:lineRule="auto"/>
        <w:ind w:left="0" w:firstLine="0"/>
        <w:jc w:val="both"/>
        <w:rPr>
          <w:rFonts w:ascii="Palatino Linotype" w:hAnsi="Palatino Linotype" w:cs="Arial"/>
        </w:rPr>
      </w:pPr>
      <w:r w:rsidRPr="00112C65">
        <w:rPr>
          <w:rFonts w:ascii="Palatino Linotype" w:hAnsi="Palatino Linotype" w:cs="Arial"/>
          <w:b/>
        </w:rPr>
        <w:t xml:space="preserve">Estudio y resolución del recurso. </w:t>
      </w:r>
      <w:r w:rsidRPr="00112C65">
        <w:rPr>
          <w:rFonts w:ascii="Palatino Linotype" w:hAnsi="Palatino Linotype" w:cs="Arial"/>
        </w:rPr>
        <w:t xml:space="preserve">Del análisis </w:t>
      </w:r>
      <w:r w:rsidRPr="00112C65">
        <w:rPr>
          <w:rFonts w:ascii="Palatino Linotype" w:hAnsi="Palatino Linotype"/>
        </w:rPr>
        <w:t>efectuado</w:t>
      </w:r>
      <w:r w:rsidRPr="00112C65">
        <w:rPr>
          <w:rFonts w:ascii="Palatino Linotype" w:hAnsi="Palatino Linotype" w:cs="Arial"/>
        </w:rPr>
        <w:t xml:space="preserve"> se advierte la procedencia del recurso de rev</w:t>
      </w:r>
      <w:r w:rsidR="00DA01AB" w:rsidRPr="00112C65">
        <w:rPr>
          <w:rFonts w:ascii="Palatino Linotype" w:hAnsi="Palatino Linotype" w:cs="Arial"/>
        </w:rPr>
        <w:t>isión, toda vez que se actualizó</w:t>
      </w:r>
      <w:r w:rsidRPr="00112C65">
        <w:rPr>
          <w:rFonts w:ascii="Palatino Linotype" w:hAnsi="Palatino Linotype" w:cs="Arial"/>
        </w:rPr>
        <w:t xml:space="preserve"> la hipótesis prevista en la fracción </w:t>
      </w:r>
      <w:r w:rsidR="00DA01AB" w:rsidRPr="00112C65">
        <w:rPr>
          <w:rFonts w:ascii="Palatino Linotype" w:hAnsi="Palatino Linotype" w:cs="Arial"/>
        </w:rPr>
        <w:t>XII</w:t>
      </w:r>
      <w:r w:rsidRPr="00112C65">
        <w:rPr>
          <w:rFonts w:ascii="Palatino Linotype" w:hAnsi="Palatino Linotype" w:cs="Arial"/>
        </w:rPr>
        <w:t xml:space="preserve">, del artículo </w:t>
      </w:r>
      <w:r w:rsidR="00DA01AB" w:rsidRPr="00112C65">
        <w:rPr>
          <w:rFonts w:ascii="Palatino Linotype" w:hAnsi="Palatino Linotype" w:cs="Arial"/>
        </w:rPr>
        <w:t>129</w:t>
      </w:r>
      <w:r w:rsidRPr="00112C65">
        <w:rPr>
          <w:rFonts w:ascii="Palatino Linotype" w:hAnsi="Palatino Linotype" w:cs="Arial"/>
        </w:rPr>
        <w:t xml:space="preserve">, </w:t>
      </w:r>
      <w:r w:rsidR="00DA01AB" w:rsidRPr="00112C65">
        <w:rPr>
          <w:rFonts w:ascii="Palatino Linotype" w:hAnsi="Palatino Linotype" w:cs="Arial"/>
        </w:rPr>
        <w:t xml:space="preserve">de la Ley de Protección de Datos Personales en Posesión de Sujetos Obligados del Estado de México y Municipios, en razón de que </w:t>
      </w:r>
      <w:r w:rsidR="00DA01AB" w:rsidRPr="00112C65">
        <w:rPr>
          <w:rFonts w:ascii="Palatino Linotype" w:hAnsi="Palatino Linotype" w:cs="Arial"/>
          <w:b/>
        </w:rPr>
        <w:t>LA RECURRENTE</w:t>
      </w:r>
      <w:r w:rsidR="00DA01AB" w:rsidRPr="00112C65">
        <w:rPr>
          <w:rFonts w:ascii="Palatino Linotype" w:hAnsi="Palatino Linotype" w:cs="Arial"/>
        </w:rPr>
        <w:t xml:space="preserve"> señaló como acto impugnado “</w:t>
      </w:r>
      <w:r w:rsidR="00DA01AB" w:rsidRPr="00112C65">
        <w:rPr>
          <w:rFonts w:ascii="Palatino Linotype" w:hAnsi="Palatino Linotype" w:cs="Arial"/>
          <w:i/>
        </w:rPr>
        <w:t>NO SE ENTREGA DE LA INFORMACIÓN SOLICITADA</w:t>
      </w:r>
      <w:r w:rsidR="00DA01AB" w:rsidRPr="00112C65">
        <w:rPr>
          <w:rFonts w:ascii="Palatino Linotype" w:hAnsi="Palatino Linotype" w:cs="Arial"/>
        </w:rPr>
        <w:t>”, por lo que resulta evidente que consideró que la determinación de tener por interpuesta su solitud, se trata de una respuesta desfavorable a la misma, precepto que se transcribe a continuación:</w:t>
      </w:r>
    </w:p>
    <w:p w14:paraId="6DC38C1C" w14:textId="77777777" w:rsidR="00DA01AB" w:rsidRPr="00112C65" w:rsidRDefault="00DA01AB" w:rsidP="004D096F">
      <w:pPr>
        <w:spacing w:before="120" w:after="120"/>
        <w:ind w:left="709" w:right="709"/>
        <w:jc w:val="both"/>
        <w:rPr>
          <w:rFonts w:ascii="Palatino Linotype" w:hAnsi="Palatino Linotype" w:cs="Arial"/>
          <w:b/>
          <w:i/>
          <w:sz w:val="22"/>
          <w:szCs w:val="22"/>
        </w:rPr>
      </w:pPr>
      <w:r w:rsidRPr="00112C65">
        <w:rPr>
          <w:rFonts w:ascii="Palatino Linotype" w:hAnsi="Palatino Linotype" w:cs="Arial"/>
          <w:i/>
          <w:sz w:val="22"/>
          <w:szCs w:val="22"/>
        </w:rPr>
        <w:t>“</w:t>
      </w:r>
      <w:r w:rsidRPr="00112C65">
        <w:rPr>
          <w:rFonts w:ascii="Palatino Linotype" w:hAnsi="Palatino Linotype" w:cs="Arial"/>
          <w:b/>
          <w:i/>
          <w:sz w:val="22"/>
          <w:szCs w:val="22"/>
        </w:rPr>
        <w:t xml:space="preserve">Procedencia del Recurso de Revisión  </w:t>
      </w:r>
    </w:p>
    <w:p w14:paraId="01E2F19B" w14:textId="77777777" w:rsidR="00DA01AB" w:rsidRPr="00112C65" w:rsidRDefault="00DA01AB" w:rsidP="004D096F">
      <w:pPr>
        <w:spacing w:before="120" w:after="120"/>
        <w:ind w:left="709" w:right="709"/>
        <w:jc w:val="both"/>
        <w:rPr>
          <w:rFonts w:ascii="Palatino Linotype" w:hAnsi="Palatino Linotype" w:cs="Arial"/>
          <w:i/>
          <w:sz w:val="22"/>
          <w:szCs w:val="22"/>
        </w:rPr>
      </w:pPr>
      <w:r w:rsidRPr="00112C65">
        <w:rPr>
          <w:rFonts w:ascii="Palatino Linotype" w:hAnsi="Palatino Linotype" w:cs="Arial"/>
          <w:b/>
          <w:i/>
          <w:sz w:val="22"/>
          <w:szCs w:val="22"/>
        </w:rPr>
        <w:t>Artículo 129</w:t>
      </w:r>
      <w:r w:rsidRPr="00112C65">
        <w:rPr>
          <w:rFonts w:ascii="Palatino Linotype" w:hAnsi="Palatino Linotype" w:cs="Arial"/>
          <w:i/>
          <w:sz w:val="22"/>
          <w:szCs w:val="22"/>
        </w:rPr>
        <w:t xml:space="preserve">. </w:t>
      </w:r>
      <w:r w:rsidRPr="00112C65">
        <w:rPr>
          <w:rFonts w:ascii="Palatino Linotype" w:hAnsi="Palatino Linotype" w:cs="Arial"/>
          <w:b/>
          <w:i/>
          <w:sz w:val="22"/>
          <w:szCs w:val="22"/>
          <w:u w:val="single"/>
        </w:rPr>
        <w:t>El recurso de revisión procederá en los supuestos siguientes</w:t>
      </w:r>
      <w:r w:rsidRPr="00112C65">
        <w:rPr>
          <w:rFonts w:ascii="Palatino Linotype" w:hAnsi="Palatino Linotype" w:cs="Arial"/>
          <w:i/>
          <w:sz w:val="22"/>
          <w:szCs w:val="22"/>
        </w:rPr>
        <w:t xml:space="preserve">: </w:t>
      </w:r>
    </w:p>
    <w:p w14:paraId="7A5B7C48" w14:textId="6C0CD4ED" w:rsidR="00DA01AB" w:rsidRPr="00112C65" w:rsidRDefault="00DA01AB" w:rsidP="004D096F">
      <w:pPr>
        <w:spacing w:before="120" w:after="120"/>
        <w:ind w:left="709" w:right="709"/>
        <w:jc w:val="both"/>
        <w:rPr>
          <w:rFonts w:ascii="Palatino Linotype" w:hAnsi="Palatino Linotype" w:cs="Arial"/>
          <w:i/>
          <w:sz w:val="22"/>
          <w:szCs w:val="22"/>
        </w:rPr>
      </w:pPr>
      <w:r w:rsidRPr="00112C65">
        <w:rPr>
          <w:rFonts w:ascii="Palatino Linotype" w:hAnsi="Palatino Linotype" w:cs="Arial"/>
          <w:i/>
          <w:sz w:val="22"/>
          <w:szCs w:val="22"/>
        </w:rPr>
        <w:t>[…]</w:t>
      </w:r>
    </w:p>
    <w:p w14:paraId="22BBC01C" w14:textId="77777777" w:rsidR="00DA01AB" w:rsidRPr="00112C65" w:rsidRDefault="00DA01AB" w:rsidP="004D096F">
      <w:pPr>
        <w:spacing w:before="120" w:after="120"/>
        <w:ind w:left="709" w:right="709"/>
        <w:jc w:val="both"/>
        <w:rPr>
          <w:rFonts w:ascii="Palatino Linotype" w:hAnsi="Palatino Linotype" w:cs="Arial"/>
          <w:i/>
          <w:sz w:val="22"/>
          <w:szCs w:val="22"/>
        </w:rPr>
      </w:pPr>
      <w:r w:rsidRPr="00112C65">
        <w:rPr>
          <w:rFonts w:ascii="Palatino Linotype" w:hAnsi="Palatino Linotype" w:cs="Arial"/>
          <w:b/>
          <w:i/>
          <w:sz w:val="22"/>
          <w:szCs w:val="22"/>
        </w:rPr>
        <w:t>XII.</w:t>
      </w:r>
      <w:r w:rsidRPr="00112C65">
        <w:rPr>
          <w:rFonts w:ascii="Palatino Linotype" w:hAnsi="Palatino Linotype" w:cs="Arial"/>
          <w:b/>
          <w:i/>
          <w:sz w:val="22"/>
          <w:szCs w:val="22"/>
        </w:rPr>
        <w:tab/>
      </w:r>
      <w:r w:rsidRPr="00112C65">
        <w:rPr>
          <w:rFonts w:ascii="Palatino Linotype" w:hAnsi="Palatino Linotype" w:cs="Arial"/>
          <w:b/>
          <w:i/>
          <w:sz w:val="22"/>
          <w:szCs w:val="22"/>
          <w:u w:val="single"/>
        </w:rPr>
        <w:t>Se considere que la respuesta es desfavorable a su solicitud</w:t>
      </w:r>
      <w:r w:rsidRPr="00112C65">
        <w:rPr>
          <w:rFonts w:ascii="Palatino Linotype" w:hAnsi="Palatino Linotype" w:cs="Arial"/>
          <w:i/>
          <w:sz w:val="22"/>
          <w:szCs w:val="22"/>
        </w:rPr>
        <w:t xml:space="preserve">. </w:t>
      </w:r>
    </w:p>
    <w:p w14:paraId="17C5B696" w14:textId="77777777" w:rsidR="00DA01AB" w:rsidRPr="00112C65" w:rsidRDefault="00DA01AB" w:rsidP="004D096F">
      <w:pPr>
        <w:spacing w:before="120" w:after="120"/>
        <w:ind w:left="709" w:right="709"/>
        <w:jc w:val="both"/>
        <w:rPr>
          <w:rFonts w:ascii="Palatino Linotype" w:hAnsi="Palatino Linotype" w:cs="Arial"/>
          <w:bCs/>
          <w:sz w:val="22"/>
          <w:szCs w:val="22"/>
        </w:rPr>
      </w:pPr>
      <w:r w:rsidRPr="00112C65">
        <w:rPr>
          <w:rFonts w:ascii="Palatino Linotype" w:hAnsi="Palatino Linotype" w:cs="Arial"/>
          <w:bCs/>
          <w:sz w:val="22"/>
          <w:szCs w:val="22"/>
        </w:rPr>
        <w:t>(Énfasis añadido)</w:t>
      </w:r>
    </w:p>
    <w:p w14:paraId="71E0A163" w14:textId="795EED4E" w:rsidR="00E75D5F" w:rsidRPr="00112C65" w:rsidRDefault="00DA01AB" w:rsidP="006A14D3">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112C65">
        <w:rPr>
          <w:rFonts w:ascii="Palatino Linotype" w:hAnsi="Palatino Linotype" w:cs="Arial"/>
        </w:rPr>
        <w:t>Ahora bien</w:t>
      </w:r>
      <w:r w:rsidR="00E75D5F" w:rsidRPr="00112C65">
        <w:rPr>
          <w:rFonts w:ascii="Palatino Linotype" w:hAnsi="Palatino Linotype" w:cs="Arial"/>
        </w:rPr>
        <w:t xml:space="preserve">, debemos recordar que </w:t>
      </w:r>
      <w:r w:rsidR="00E75D5F" w:rsidRPr="00112C65">
        <w:rPr>
          <w:rFonts w:ascii="Palatino Linotype" w:hAnsi="Palatino Linotype" w:cs="Arial"/>
          <w:b/>
        </w:rPr>
        <w:t>LA RECURRENTE</w:t>
      </w:r>
      <w:r w:rsidR="00E75D5F" w:rsidRPr="00112C65">
        <w:rPr>
          <w:rFonts w:ascii="Palatino Linotype" w:hAnsi="Palatino Linotype"/>
          <w:color w:val="000000"/>
        </w:rPr>
        <w:t xml:space="preserve"> </w:t>
      </w:r>
      <w:r w:rsidR="00E75D5F" w:rsidRPr="00112C65">
        <w:rPr>
          <w:rFonts w:ascii="Palatino Linotype" w:hAnsi="Palatino Linotype"/>
        </w:rPr>
        <w:t xml:space="preserve">en </w:t>
      </w:r>
      <w:r w:rsidR="00E75D5F" w:rsidRPr="00112C65">
        <w:rPr>
          <w:rFonts w:ascii="Palatino Linotype" w:hAnsi="Palatino Linotype" w:cs="Arial"/>
        </w:rPr>
        <w:t>solicitud de acceso a datos personales</w:t>
      </w:r>
      <w:r w:rsidR="00E75D5F" w:rsidRPr="00112C65">
        <w:rPr>
          <w:rFonts w:ascii="Palatino Linotype" w:hAnsi="Palatino Linotype"/>
        </w:rPr>
        <w:t xml:space="preserve">, </w:t>
      </w:r>
      <w:r w:rsidR="00E75D5F" w:rsidRPr="00112C65">
        <w:rPr>
          <w:rFonts w:ascii="Palatino Linotype" w:hAnsi="Palatino Linotype" w:cs="Arial"/>
        </w:rPr>
        <w:t>requirió</w:t>
      </w:r>
      <w:r w:rsidR="00E75D5F" w:rsidRPr="00112C65">
        <w:rPr>
          <w:rFonts w:ascii="Palatino Linotype" w:hAnsi="Palatino Linotype"/>
          <w:color w:val="000000"/>
        </w:rPr>
        <w:t xml:space="preserve"> </w:t>
      </w:r>
      <w:r w:rsidR="00E75D5F" w:rsidRPr="00112C65">
        <w:rPr>
          <w:rFonts w:ascii="Palatino Linotype" w:hAnsi="Palatino Linotype" w:cs="Arial"/>
        </w:rPr>
        <w:t>del</w:t>
      </w:r>
      <w:r w:rsidR="00E75D5F" w:rsidRPr="00112C65">
        <w:rPr>
          <w:rFonts w:ascii="Palatino Linotype" w:hAnsi="Palatino Linotype"/>
          <w:color w:val="000000"/>
        </w:rPr>
        <w:t xml:space="preserve"> </w:t>
      </w:r>
      <w:r w:rsidR="002E419B" w:rsidRPr="00112C65">
        <w:rPr>
          <w:rFonts w:ascii="Palatino Linotype" w:hAnsi="Palatino Linotype" w:cs="Arial"/>
          <w:b/>
          <w:color w:val="000000"/>
        </w:rPr>
        <w:t>RESPONS</w:t>
      </w:r>
      <w:r w:rsidR="00E75D5F" w:rsidRPr="00112C65">
        <w:rPr>
          <w:rFonts w:ascii="Palatino Linotype" w:hAnsi="Palatino Linotype" w:cs="Arial"/>
          <w:b/>
          <w:color w:val="000000"/>
        </w:rPr>
        <w:t xml:space="preserve">ABLE </w:t>
      </w:r>
      <w:r w:rsidR="00E75D5F" w:rsidRPr="00112C65">
        <w:rPr>
          <w:rFonts w:ascii="Palatino Linotype" w:hAnsi="Palatino Linotype" w:cs="Arial"/>
          <w:color w:val="000000"/>
        </w:rPr>
        <w:t>del tratamiento</w:t>
      </w:r>
      <w:r w:rsidR="00E75D5F" w:rsidRPr="00112C65">
        <w:rPr>
          <w:rFonts w:ascii="Palatino Linotype" w:hAnsi="Palatino Linotype" w:cs="Arial"/>
        </w:rPr>
        <w:t xml:space="preserve">, </w:t>
      </w:r>
      <w:r w:rsidR="00E75D5F" w:rsidRPr="00112C65">
        <w:rPr>
          <w:rFonts w:ascii="Palatino Linotype" w:hAnsi="Palatino Linotype" w:cs="Arial"/>
          <w:b/>
        </w:rPr>
        <w:t>copia certificada</w:t>
      </w:r>
      <w:r w:rsidR="00E75D5F" w:rsidRPr="00112C65">
        <w:rPr>
          <w:rFonts w:ascii="Palatino Linotype" w:hAnsi="Palatino Linotype" w:cs="Arial"/>
        </w:rPr>
        <w:t xml:space="preserve"> </w:t>
      </w:r>
      <w:r w:rsidR="00E75D5F" w:rsidRPr="00112C65">
        <w:rPr>
          <w:rFonts w:ascii="Palatino Linotype" w:hAnsi="Palatino Linotype"/>
        </w:rPr>
        <w:t xml:space="preserve">“… </w:t>
      </w:r>
      <w:r w:rsidR="00E75D5F" w:rsidRPr="00112C65">
        <w:rPr>
          <w:rFonts w:ascii="Palatino Linotype" w:hAnsi="Palatino Linotype" w:cs="Arial"/>
          <w:i/>
        </w:rPr>
        <w:t>DEL MOVIMIENTO DE BAJA</w:t>
      </w:r>
      <w:r w:rsidR="00EE588A" w:rsidRPr="00112C65">
        <w:rPr>
          <w:rStyle w:val="Refdenotaalpie"/>
          <w:rFonts w:ascii="Palatino Linotype" w:hAnsi="Palatino Linotype" w:cs="Arial"/>
        </w:rPr>
        <w:footnoteReference w:id="10"/>
      </w:r>
      <w:r w:rsidR="00E75D5F" w:rsidRPr="00112C65">
        <w:rPr>
          <w:rFonts w:ascii="Palatino Linotype" w:hAnsi="Palatino Linotype" w:cs="Arial"/>
          <w:i/>
        </w:rPr>
        <w:t xml:space="preserve"> DE MI </w:t>
      </w:r>
      <w:r w:rsidR="00E6092C" w:rsidRPr="00E6092C">
        <w:rPr>
          <w:rFonts w:ascii="Palatino Linotype" w:hAnsi="Palatino Linotype" w:cs="Arial"/>
          <w:i/>
        </w:rPr>
        <w:t>XXXXXX</w:t>
      </w:r>
      <w:r w:rsidR="00E75D5F" w:rsidRPr="00112C65">
        <w:rPr>
          <w:rFonts w:ascii="Palatino Linotype" w:hAnsi="Palatino Linotype" w:cs="Arial"/>
          <w:i/>
        </w:rPr>
        <w:t xml:space="preserve"> EL C. </w:t>
      </w:r>
      <w:r w:rsidR="00E6092C" w:rsidRPr="00E6092C">
        <w:rPr>
          <w:rFonts w:ascii="Palatino Linotype" w:hAnsi="Palatino Linotype" w:cs="Arial"/>
          <w:i/>
        </w:rPr>
        <w:t>XXXXXX XX XXXXX XXXXXXXXX XXXXX</w:t>
      </w:r>
      <w:r w:rsidR="00E75D5F" w:rsidRPr="00112C65">
        <w:rPr>
          <w:rFonts w:ascii="Palatino Linotype" w:hAnsi="Palatino Linotype" w:cs="Arial"/>
          <w:i/>
        </w:rPr>
        <w:t xml:space="preserve"> QUIEN FALLECIÓ EL </w:t>
      </w:r>
      <w:r w:rsidR="00453168">
        <w:rPr>
          <w:rFonts w:ascii="Palatino Linotype" w:hAnsi="Palatino Linotype" w:cs="Arial"/>
          <w:i/>
        </w:rPr>
        <w:t>XX</w:t>
      </w:r>
      <w:r w:rsidR="00E75D5F" w:rsidRPr="00112C65">
        <w:rPr>
          <w:rFonts w:ascii="Palatino Linotype" w:hAnsi="Palatino Linotype" w:cs="Arial"/>
          <w:i/>
        </w:rPr>
        <w:t xml:space="preserve"> </w:t>
      </w:r>
      <w:r w:rsidR="00453168">
        <w:rPr>
          <w:rFonts w:ascii="Palatino Linotype" w:hAnsi="Palatino Linotype" w:cs="Arial"/>
          <w:i/>
        </w:rPr>
        <w:t>XX</w:t>
      </w:r>
      <w:r w:rsidR="00E75D5F" w:rsidRPr="00112C65">
        <w:rPr>
          <w:rFonts w:ascii="Palatino Linotype" w:hAnsi="Palatino Linotype" w:cs="Arial"/>
          <w:i/>
        </w:rPr>
        <w:t xml:space="preserve"> </w:t>
      </w:r>
      <w:r w:rsidR="00453168">
        <w:rPr>
          <w:rFonts w:ascii="Palatino Linotype" w:hAnsi="Palatino Linotype" w:cs="Arial"/>
          <w:i/>
        </w:rPr>
        <w:t>XXXXXXXXXX</w:t>
      </w:r>
      <w:r w:rsidR="00E75D5F" w:rsidRPr="00112C65">
        <w:rPr>
          <w:rFonts w:ascii="Palatino Linotype" w:hAnsi="Palatino Linotype" w:cs="Arial"/>
          <w:i/>
        </w:rPr>
        <w:t xml:space="preserve"> </w:t>
      </w:r>
      <w:r w:rsidR="00453168">
        <w:rPr>
          <w:rFonts w:ascii="Palatino Linotype" w:hAnsi="Palatino Linotype" w:cs="Arial"/>
          <w:i/>
        </w:rPr>
        <w:t>XX</w:t>
      </w:r>
      <w:r w:rsidR="00E75D5F" w:rsidRPr="00112C65">
        <w:rPr>
          <w:rFonts w:ascii="Palatino Linotype" w:hAnsi="Palatino Linotype" w:cs="Arial"/>
          <w:i/>
        </w:rPr>
        <w:t xml:space="preserve"> </w:t>
      </w:r>
      <w:r w:rsidR="00453168">
        <w:rPr>
          <w:rFonts w:ascii="Palatino Linotype" w:hAnsi="Palatino Linotype" w:cs="Arial"/>
          <w:i/>
        </w:rPr>
        <w:t>XXXX</w:t>
      </w:r>
      <w:r w:rsidR="00E75D5F" w:rsidRPr="00112C65">
        <w:rPr>
          <w:rFonts w:ascii="Palatino Linotype" w:hAnsi="Palatino Linotype" w:cs="Arial"/>
          <w:i/>
        </w:rPr>
        <w:t xml:space="preserve"> …” </w:t>
      </w:r>
      <w:r w:rsidR="00E75D5F" w:rsidRPr="00112C65">
        <w:rPr>
          <w:rFonts w:ascii="Palatino Linotype" w:hAnsi="Palatino Linotype" w:cs="Arial"/>
        </w:rPr>
        <w:t xml:space="preserve">refiriendo que la razón de su petición, estriba en que “… </w:t>
      </w:r>
      <w:r w:rsidR="00E75D5F" w:rsidRPr="00112C65">
        <w:rPr>
          <w:rFonts w:ascii="Palatino Linotype" w:hAnsi="Palatino Linotype" w:cs="Arial"/>
          <w:i/>
        </w:rPr>
        <w:t xml:space="preserve">EL ISSEMYM ME SOLICITO DICHO DOCUMENTO PARA EL COBRO DE LA PENSIÓN DE LA CUAL SOY BENEFICIARIA” </w:t>
      </w:r>
      <w:r w:rsidR="00E75D5F" w:rsidRPr="00112C65">
        <w:rPr>
          <w:rFonts w:ascii="Palatino Linotype" w:hAnsi="Palatino Linotype" w:cs="Arial"/>
        </w:rPr>
        <w:t>(Sic)</w:t>
      </w:r>
      <w:r w:rsidR="00E75D5F" w:rsidRPr="00112C65">
        <w:rPr>
          <w:rFonts w:ascii="Palatino Linotype" w:hAnsi="Palatino Linotype" w:cs="Arial"/>
          <w:i/>
        </w:rPr>
        <w:t>.</w:t>
      </w:r>
    </w:p>
    <w:p w14:paraId="4C403B41" w14:textId="19A9B131" w:rsidR="009924B2" w:rsidRPr="00112C65" w:rsidRDefault="00E75D5F" w:rsidP="009924B2">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112C65">
        <w:rPr>
          <w:rFonts w:ascii="Palatino Linotype" w:hAnsi="Palatino Linotype" w:cs="Arial"/>
        </w:rPr>
        <w:t xml:space="preserve">Así, </w:t>
      </w:r>
      <w:r w:rsidR="006A14D3" w:rsidRPr="00112C65">
        <w:rPr>
          <w:rFonts w:ascii="Palatino Linotype" w:hAnsi="Palatino Linotype" w:cs="Arial"/>
        </w:rPr>
        <w:t xml:space="preserve">con motivo de la referida solicitud y como se precisó en el Resultando </w:t>
      </w:r>
      <w:r w:rsidR="006A14D3" w:rsidRPr="00112C65">
        <w:rPr>
          <w:rFonts w:ascii="Palatino Linotype" w:hAnsi="Palatino Linotype" w:cs="Arial"/>
          <w:b/>
        </w:rPr>
        <w:fldChar w:fldCharType="begin"/>
      </w:r>
      <w:r w:rsidR="006A14D3" w:rsidRPr="00112C65">
        <w:rPr>
          <w:rFonts w:ascii="Palatino Linotype" w:hAnsi="Palatino Linotype" w:cs="Arial"/>
          <w:b/>
        </w:rPr>
        <w:instrText xml:space="preserve"> REF _Ref10534988 \r \h  \* MERGEFORMAT </w:instrText>
      </w:r>
      <w:r w:rsidR="006A14D3" w:rsidRPr="00112C65">
        <w:rPr>
          <w:rFonts w:ascii="Palatino Linotype" w:hAnsi="Palatino Linotype" w:cs="Arial"/>
          <w:b/>
        </w:rPr>
      </w:r>
      <w:r w:rsidR="006A14D3" w:rsidRPr="00112C65">
        <w:rPr>
          <w:rFonts w:ascii="Palatino Linotype" w:hAnsi="Palatino Linotype" w:cs="Arial"/>
          <w:b/>
        </w:rPr>
        <w:fldChar w:fldCharType="separate"/>
      </w:r>
      <w:r w:rsidR="00113AD1">
        <w:rPr>
          <w:rFonts w:ascii="Palatino Linotype" w:hAnsi="Palatino Linotype" w:cs="Arial"/>
          <w:b/>
        </w:rPr>
        <w:t>II</w:t>
      </w:r>
      <w:r w:rsidR="006A14D3" w:rsidRPr="00112C65">
        <w:rPr>
          <w:rFonts w:ascii="Palatino Linotype" w:hAnsi="Palatino Linotype" w:cs="Arial"/>
          <w:b/>
        </w:rPr>
        <w:fldChar w:fldCharType="end"/>
      </w:r>
      <w:r w:rsidR="006A14D3" w:rsidRPr="00112C65">
        <w:rPr>
          <w:rFonts w:ascii="Palatino Linotype" w:hAnsi="Palatino Linotype" w:cs="Arial"/>
        </w:rPr>
        <w:t xml:space="preserve">, de la presente resolución, </w:t>
      </w:r>
      <w:r w:rsidR="006A14D3" w:rsidRPr="00112C65">
        <w:rPr>
          <w:rFonts w:ascii="Palatino Linotype" w:hAnsi="Palatino Linotype"/>
          <w:b/>
        </w:rPr>
        <w:t>EL RESPONSABLE</w:t>
      </w:r>
      <w:r w:rsidR="006A14D3" w:rsidRPr="00112C65">
        <w:rPr>
          <w:rFonts w:ascii="Palatino Linotype" w:hAnsi="Palatino Linotype" w:cs="Arial"/>
        </w:rPr>
        <w:t xml:space="preserve"> requirió a </w:t>
      </w:r>
      <w:r w:rsidR="006A14D3" w:rsidRPr="00112C65">
        <w:rPr>
          <w:rFonts w:ascii="Palatino Linotype" w:hAnsi="Palatino Linotype"/>
          <w:b/>
        </w:rPr>
        <w:t>LA RECURRENTE</w:t>
      </w:r>
      <w:r w:rsidR="006A14D3" w:rsidRPr="00112C65">
        <w:rPr>
          <w:rFonts w:ascii="Palatino Linotype" w:hAnsi="Palatino Linotype"/>
        </w:rPr>
        <w:t xml:space="preserve"> </w:t>
      </w:r>
      <w:r w:rsidR="006A14D3" w:rsidRPr="00112C65">
        <w:rPr>
          <w:rFonts w:ascii="Palatino Linotype" w:hAnsi="Palatino Linotype" w:cs="Arial"/>
        </w:rPr>
        <w:t xml:space="preserve">para que, exhibiera el documento o documentos con los cuales acreditara la representación legal del </w:t>
      </w:r>
      <w:r w:rsidR="006A14D3" w:rsidRPr="00112C65">
        <w:rPr>
          <w:rFonts w:ascii="Palatino Linotype" w:hAnsi="Palatino Linotype" w:cs="Arial"/>
          <w:b/>
        </w:rPr>
        <w:t xml:space="preserve">C. </w:t>
      </w:r>
      <w:r w:rsidR="00E6092C" w:rsidRPr="00E6092C">
        <w:rPr>
          <w:rFonts w:ascii="Palatino Linotype" w:hAnsi="Palatino Linotype" w:cs="Arial"/>
          <w:b/>
          <w:i/>
        </w:rPr>
        <w:t>XXXXXX XX XXXXX XXXXXXXXX XXXXX</w:t>
      </w:r>
      <w:r w:rsidR="006A14D3" w:rsidRPr="00112C65">
        <w:rPr>
          <w:rFonts w:ascii="Palatino Linotype" w:hAnsi="Palatino Linotype" w:cs="Arial"/>
        </w:rPr>
        <w:t xml:space="preserve">, o bien, de se tratara de datos personales concernientes a personas fallecidas, acreditara contar con representación legal conformidad con las leyes aplicables, </w:t>
      </w:r>
      <w:r w:rsidR="009924B2" w:rsidRPr="00112C65">
        <w:rPr>
          <w:rFonts w:ascii="Palatino Linotype" w:hAnsi="Palatino Linotype" w:cs="Arial"/>
        </w:rPr>
        <w:t xml:space="preserve">en la </w:t>
      </w:r>
      <w:r w:rsidR="006A14D3" w:rsidRPr="00112C65">
        <w:rPr>
          <w:rFonts w:ascii="Palatino Linotype" w:hAnsi="Palatino Linotype" w:cs="Arial"/>
        </w:rPr>
        <w:t xml:space="preserve">que el titular de los </w:t>
      </w:r>
      <w:r w:rsidR="009924B2" w:rsidRPr="00112C65">
        <w:rPr>
          <w:rFonts w:ascii="Palatino Linotype" w:hAnsi="Palatino Linotype" w:cs="Arial"/>
        </w:rPr>
        <w:t xml:space="preserve">datos personales </w:t>
      </w:r>
      <w:r w:rsidR="006A14D3" w:rsidRPr="00112C65">
        <w:rPr>
          <w:rFonts w:ascii="Palatino Linotype" w:hAnsi="Palatino Linotype" w:cs="Arial"/>
        </w:rPr>
        <w:t xml:space="preserve">hubiera expresado fehacientemente su voluntad en tal sentido, o en su caso, </w:t>
      </w:r>
      <w:r w:rsidR="009924B2" w:rsidRPr="00112C65">
        <w:rPr>
          <w:rFonts w:ascii="Palatino Linotype" w:hAnsi="Palatino Linotype" w:cs="Arial"/>
        </w:rPr>
        <w:t xml:space="preserve">a través </w:t>
      </w:r>
      <w:r w:rsidR="006A14D3" w:rsidRPr="00112C65">
        <w:rPr>
          <w:rFonts w:ascii="Palatino Linotype" w:hAnsi="Palatino Linotype" w:cs="Arial"/>
        </w:rPr>
        <w:t>mandato judicial para tal efecto</w:t>
      </w:r>
      <w:r w:rsidR="009924B2" w:rsidRPr="00112C65">
        <w:rPr>
          <w:rFonts w:ascii="Palatino Linotype" w:hAnsi="Palatino Linotype" w:cs="Arial"/>
        </w:rPr>
        <w:t>,</w:t>
      </w:r>
      <w:r w:rsidR="006A14D3" w:rsidRPr="00112C65">
        <w:rPr>
          <w:rFonts w:ascii="Palatino Linotype" w:hAnsi="Palatino Linotype" w:cs="Arial"/>
        </w:rPr>
        <w:t xml:space="preserve"> o que el titular </w:t>
      </w:r>
      <w:r w:rsidR="009924B2" w:rsidRPr="00112C65">
        <w:rPr>
          <w:rFonts w:ascii="Palatino Linotype" w:hAnsi="Palatino Linotype" w:cs="Arial"/>
        </w:rPr>
        <w:t xml:space="preserve">de los datos personales </w:t>
      </w:r>
      <w:r w:rsidR="006A14D3" w:rsidRPr="00112C65">
        <w:rPr>
          <w:rFonts w:ascii="Palatino Linotype" w:hAnsi="Palatino Linotype" w:cs="Arial"/>
        </w:rPr>
        <w:t>la hubiera autorizado dentro de una cláusula testamentaria</w:t>
      </w:r>
      <w:r w:rsidR="009924B2" w:rsidRPr="00112C65">
        <w:rPr>
          <w:rFonts w:ascii="Palatino Linotype" w:hAnsi="Palatino Linotype" w:cs="Arial"/>
        </w:rPr>
        <w:t>,</w:t>
      </w:r>
      <w:r w:rsidR="006A14D3" w:rsidRPr="00112C65">
        <w:rPr>
          <w:rFonts w:ascii="Palatino Linotype" w:hAnsi="Palatino Linotype" w:cs="Arial"/>
        </w:rPr>
        <w:t xml:space="preserve"> para que los ejerciera al momento de su fallecimiento</w:t>
      </w:r>
      <w:r w:rsidR="009924B2" w:rsidRPr="00112C65">
        <w:rPr>
          <w:rFonts w:ascii="Palatino Linotype" w:hAnsi="Palatino Linotype" w:cs="Arial"/>
        </w:rPr>
        <w:t>, otorgándose un plazo de diez días hábiles, contados a partir del día hábil siguiente a que surtiera efectos la notificación del requerimiento para desahogar lo requerido.</w:t>
      </w:r>
    </w:p>
    <w:p w14:paraId="75C9B6B7" w14:textId="54F1AB98" w:rsidR="006A14D3" w:rsidRPr="00112C65" w:rsidRDefault="009924B2" w:rsidP="0008158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112C65">
        <w:rPr>
          <w:rFonts w:ascii="Palatino Linotype" w:hAnsi="Palatino Linotype" w:cs="Arial"/>
        </w:rPr>
        <w:t xml:space="preserve">En esa tesitura, una vez transcurrido el plazo otorgado a la hoy </w:t>
      </w:r>
      <w:r w:rsidRPr="00112C65">
        <w:rPr>
          <w:rFonts w:ascii="Palatino Linotype" w:hAnsi="Palatino Linotype" w:cs="Arial"/>
          <w:b/>
        </w:rPr>
        <w:t>RECURRENTE</w:t>
      </w:r>
      <w:r w:rsidRPr="00112C65">
        <w:rPr>
          <w:rFonts w:ascii="Palatino Linotype" w:hAnsi="Palatino Linotype" w:cs="Arial"/>
        </w:rPr>
        <w:t>, sin dar respuesta al requerimiento de mérito</w:t>
      </w:r>
      <w:r w:rsidRPr="00112C65">
        <w:rPr>
          <w:rFonts w:ascii="Palatino Linotype" w:hAnsi="Palatino Linotype" w:cs="Arial"/>
          <w:b/>
        </w:rPr>
        <w:t>, EL RESPONSABLE</w:t>
      </w:r>
      <w:r w:rsidRPr="00112C65">
        <w:rPr>
          <w:rFonts w:ascii="Palatino Linotype" w:hAnsi="Palatino Linotype" w:cs="Arial"/>
        </w:rPr>
        <w:t xml:space="preserve"> del tratamiento de los datos personales determinó tener por no presentada la solicitud de acceso a datos personales</w:t>
      </w:r>
      <w:r w:rsidR="00DF39EE" w:rsidRPr="00112C65">
        <w:rPr>
          <w:rFonts w:ascii="Palatino Linotype" w:hAnsi="Palatino Linotype" w:cs="Arial"/>
        </w:rPr>
        <w:t>.</w:t>
      </w:r>
    </w:p>
    <w:p w14:paraId="398E4A09" w14:textId="0BD04D16" w:rsidR="00DF39EE" w:rsidRPr="00112C65" w:rsidRDefault="00DF39EE" w:rsidP="00DF39EE">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112C65">
        <w:rPr>
          <w:rFonts w:ascii="Palatino Linotype" w:hAnsi="Palatino Linotype" w:cs="Arial"/>
        </w:rPr>
        <w:t xml:space="preserve">En virtud de lo anterior, </w:t>
      </w:r>
      <w:r w:rsidRPr="00112C65">
        <w:rPr>
          <w:rFonts w:ascii="Palatino Linotype" w:hAnsi="Palatino Linotype" w:cs="Arial"/>
          <w:b/>
        </w:rPr>
        <w:t>LA RECURRENTE</w:t>
      </w:r>
      <w:r w:rsidRPr="00112C65">
        <w:rPr>
          <w:rFonts w:ascii="Palatino Linotype" w:hAnsi="Palatino Linotype" w:cs="Arial"/>
        </w:rPr>
        <w:t xml:space="preserve"> interpuso el presente recurso de revisión, en contra de dicha determinación señalando como acto impugnado, lo siguiente:</w:t>
      </w:r>
    </w:p>
    <w:p w14:paraId="22BB1363" w14:textId="77777777" w:rsidR="00DF39EE" w:rsidRPr="00112C65" w:rsidRDefault="00DF39EE" w:rsidP="00DF39EE">
      <w:pPr>
        <w:spacing w:after="240"/>
        <w:ind w:left="709" w:right="709"/>
        <w:jc w:val="both"/>
        <w:rPr>
          <w:rFonts w:ascii="Palatino Linotype" w:hAnsi="Palatino Linotype" w:cs="Arial"/>
          <w:i/>
          <w:sz w:val="22"/>
          <w:szCs w:val="22"/>
          <w:lang w:val="es-MX"/>
        </w:rPr>
      </w:pPr>
      <w:r w:rsidRPr="00112C65">
        <w:rPr>
          <w:rFonts w:ascii="Palatino Linotype" w:hAnsi="Palatino Linotype" w:cs="Arial"/>
          <w:i/>
          <w:sz w:val="22"/>
          <w:szCs w:val="22"/>
          <w:lang w:val="es-MX"/>
        </w:rPr>
        <w:t xml:space="preserve">“NO SE ENTREGA DE LA INFORMACIÓN SOLICITADA” </w:t>
      </w:r>
      <w:r w:rsidRPr="00112C65">
        <w:rPr>
          <w:rFonts w:ascii="Palatino Linotype" w:hAnsi="Palatino Linotype" w:cs="Arial"/>
          <w:sz w:val="22"/>
          <w:szCs w:val="22"/>
          <w:lang w:val="es-MX"/>
        </w:rPr>
        <w:t>(Sic)</w:t>
      </w:r>
    </w:p>
    <w:p w14:paraId="7DE387D1" w14:textId="77777777" w:rsidR="00DF39EE" w:rsidRPr="00112C65" w:rsidRDefault="00DF39EE" w:rsidP="0008158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Theme="minorHAnsi" w:hAnsi="Palatino Linotype" w:cs="Arial"/>
          <w:szCs w:val="22"/>
          <w:lang w:val="es-MX"/>
        </w:rPr>
      </w:pPr>
      <w:r w:rsidRPr="00112C65">
        <w:rPr>
          <w:rFonts w:ascii="Palatino Linotype" w:hAnsi="Palatino Linotype" w:cs="Arial"/>
        </w:rPr>
        <w:t xml:space="preserve">Asimismo, </w:t>
      </w:r>
      <w:r w:rsidRPr="00112C65">
        <w:rPr>
          <w:rFonts w:ascii="Palatino Linotype" w:hAnsi="Palatino Linotype" w:cs="Arial"/>
          <w:b/>
        </w:rPr>
        <w:t>LA RECURRENTE</w:t>
      </w:r>
      <w:r w:rsidRPr="00112C65">
        <w:rPr>
          <w:rFonts w:ascii="Palatino Linotype" w:hAnsi="Palatino Linotype" w:cs="Arial"/>
        </w:rPr>
        <w:t xml:space="preserve"> manifestó como razones o motivos de inconformidad:</w:t>
      </w:r>
    </w:p>
    <w:p w14:paraId="1CDE4860" w14:textId="0440CBF8" w:rsidR="00DF39EE" w:rsidRPr="00112C65" w:rsidRDefault="00DF39EE" w:rsidP="00DF39EE">
      <w:pPr>
        <w:spacing w:before="120" w:after="120"/>
        <w:ind w:left="709" w:right="709"/>
        <w:jc w:val="both"/>
        <w:rPr>
          <w:rFonts w:ascii="Palatino Linotype" w:hAnsi="Palatino Linotype" w:cs="Arial"/>
          <w:i/>
          <w:sz w:val="22"/>
          <w:szCs w:val="22"/>
          <w:lang w:val="es-MX"/>
        </w:rPr>
      </w:pPr>
      <w:r w:rsidRPr="00112C65">
        <w:rPr>
          <w:rFonts w:ascii="Palatino Linotype" w:hAnsi="Palatino Linotype" w:cs="Arial"/>
          <w:i/>
          <w:sz w:val="22"/>
          <w:szCs w:val="22"/>
          <w:lang w:val="es-MX"/>
        </w:rPr>
        <w:t xml:space="preserve">“En fecha veintinueve de enero ingrese una solicitud en el SARCOEM, en la cual solicito copia certificada del movimiento de baja de mi </w:t>
      </w:r>
      <w:r w:rsidR="00E6092C" w:rsidRPr="00E6092C">
        <w:rPr>
          <w:rFonts w:ascii="Palatino Linotype" w:hAnsi="Palatino Linotype" w:cs="Arial"/>
          <w:i/>
          <w:sz w:val="22"/>
          <w:szCs w:val="22"/>
          <w:lang w:val="es-MX"/>
        </w:rPr>
        <w:t>XXXXXX</w:t>
      </w:r>
      <w:r w:rsidRPr="00112C65">
        <w:rPr>
          <w:rFonts w:ascii="Palatino Linotype" w:hAnsi="Palatino Linotype" w:cs="Arial"/>
          <w:i/>
          <w:sz w:val="22"/>
          <w:szCs w:val="22"/>
          <w:lang w:val="es-MX"/>
        </w:rPr>
        <w:t xml:space="preserve"> el C. </w:t>
      </w:r>
      <w:r w:rsidR="00E6092C" w:rsidRPr="00E6092C">
        <w:rPr>
          <w:rFonts w:ascii="Palatino Linotype" w:hAnsi="Palatino Linotype" w:cs="Arial"/>
          <w:i/>
          <w:sz w:val="22"/>
          <w:szCs w:val="22"/>
          <w:lang w:val="es-MX"/>
        </w:rPr>
        <w:t>XXXXXX XX XXXXX XXXXXXXXX XXXXX</w:t>
      </w:r>
      <w:r w:rsidRPr="00112C65">
        <w:rPr>
          <w:rFonts w:ascii="Palatino Linotype" w:hAnsi="Palatino Linotype" w:cs="Arial"/>
          <w:i/>
          <w:sz w:val="22"/>
          <w:szCs w:val="22"/>
          <w:lang w:val="es-MX"/>
        </w:rPr>
        <w:t xml:space="preserve">, quien falleció en </w:t>
      </w:r>
      <w:r w:rsidR="00453168" w:rsidRPr="00453168">
        <w:rPr>
          <w:rFonts w:ascii="Palatino Linotype" w:hAnsi="Palatino Linotype" w:cs="Arial"/>
          <w:i/>
          <w:sz w:val="22"/>
          <w:szCs w:val="22"/>
          <w:lang w:val="es-MX"/>
        </w:rPr>
        <w:t>XX XX XXXXXXXXXX XX XXXX</w:t>
      </w:r>
      <w:bookmarkStart w:id="1" w:name="_GoBack"/>
      <w:bookmarkEnd w:id="1"/>
      <w:r w:rsidRPr="00112C65">
        <w:rPr>
          <w:rFonts w:ascii="Palatino Linotype" w:hAnsi="Palatino Linotype" w:cs="Arial"/>
          <w:i/>
          <w:sz w:val="22"/>
          <w:szCs w:val="22"/>
          <w:lang w:val="es-MX"/>
        </w:rPr>
        <w:t>, ya que dicho documento me fue requerido para solicitar el cobro de la pensión de la cual soy beneficiaria, así como, para solicitar que se me siga brindando atención médica.</w:t>
      </w:r>
    </w:p>
    <w:p w14:paraId="168B50A3" w14:textId="172CE339" w:rsidR="00DF39EE" w:rsidRPr="00112C65" w:rsidRDefault="00DF39EE" w:rsidP="00DF39EE">
      <w:pPr>
        <w:spacing w:before="120" w:after="120"/>
        <w:ind w:left="709" w:right="709"/>
        <w:jc w:val="both"/>
        <w:rPr>
          <w:rFonts w:ascii="Palatino Linotype" w:hAnsi="Palatino Linotype" w:cs="Arial"/>
          <w:i/>
          <w:sz w:val="22"/>
          <w:szCs w:val="22"/>
          <w:lang w:val="es-MX"/>
        </w:rPr>
      </w:pPr>
      <w:r w:rsidRPr="00112C65">
        <w:rPr>
          <w:rFonts w:ascii="Palatino Linotype" w:hAnsi="Palatino Linotype" w:cs="Arial"/>
          <w:i/>
          <w:sz w:val="22"/>
          <w:szCs w:val="22"/>
          <w:lang w:val="es-MX"/>
        </w:rPr>
        <w:t xml:space="preserve">Posteriormente, en fecha 31 de enero de 2019 la unidad de Transparencia me solicito el documento mediante el cual mi </w:t>
      </w:r>
      <w:r w:rsidR="00E6092C" w:rsidRPr="00E6092C">
        <w:rPr>
          <w:rFonts w:ascii="Palatino Linotype" w:hAnsi="Palatino Linotype" w:cs="Arial"/>
          <w:i/>
          <w:sz w:val="22"/>
          <w:szCs w:val="22"/>
        </w:rPr>
        <w:t>XXXXXX</w:t>
      </w:r>
      <w:r w:rsidRPr="00112C65">
        <w:rPr>
          <w:rFonts w:ascii="Palatino Linotype" w:hAnsi="Palatino Linotype" w:cs="Arial"/>
          <w:i/>
          <w:sz w:val="22"/>
          <w:szCs w:val="22"/>
          <w:lang w:val="es-MX"/>
        </w:rPr>
        <w:t xml:space="preserve"> haya expresado su voluntad para que yo pudiera acceder a sus datos personales, es importante mencionar que no cuento con dicho documento.</w:t>
      </w:r>
    </w:p>
    <w:p w14:paraId="79A134CF" w14:textId="77777777" w:rsidR="00DF39EE" w:rsidRPr="00112C65" w:rsidRDefault="00DF39EE" w:rsidP="00DF39EE">
      <w:pPr>
        <w:spacing w:before="240" w:after="120"/>
        <w:ind w:left="709" w:right="709"/>
        <w:jc w:val="both"/>
        <w:rPr>
          <w:rFonts w:ascii="Palatino Linotype" w:hAnsi="Palatino Linotype" w:cs="Arial"/>
          <w:i/>
          <w:sz w:val="22"/>
          <w:szCs w:val="22"/>
          <w:lang w:val="es-MX"/>
        </w:rPr>
      </w:pPr>
      <w:r w:rsidRPr="00112C65">
        <w:rPr>
          <w:rFonts w:ascii="Palatino Linotype" w:hAnsi="Palatino Linotype" w:cs="Arial"/>
          <w:i/>
          <w:sz w:val="22"/>
          <w:szCs w:val="22"/>
          <w:lang w:val="es-MX"/>
        </w:rPr>
        <w:t>Sin embargo en el artículo 106 de la Ley de Acceso a Datos Personales del Estado de México se menciona que: “Tratándose de datos personales concernientes a personas fallecidas o de quienes hayan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y jurídico, tal y como se demuestra con los documentos que adjunte en la solicitud que realice, los cuales son:</w:t>
      </w:r>
    </w:p>
    <w:p w14:paraId="3873E0DC" w14:textId="77777777" w:rsidR="00DF39EE" w:rsidRPr="00112C65" w:rsidRDefault="00DF39EE" w:rsidP="00DF39EE">
      <w:pPr>
        <w:ind w:left="709" w:right="709"/>
        <w:jc w:val="both"/>
        <w:rPr>
          <w:rFonts w:ascii="Palatino Linotype" w:hAnsi="Palatino Linotype" w:cs="Arial"/>
          <w:i/>
          <w:sz w:val="22"/>
          <w:szCs w:val="22"/>
          <w:lang w:val="es-MX"/>
        </w:rPr>
      </w:pPr>
      <w:r w:rsidRPr="00112C65">
        <w:rPr>
          <w:rFonts w:ascii="Palatino Linotype" w:hAnsi="Palatino Linotype" w:cs="Arial"/>
          <w:i/>
          <w:sz w:val="22"/>
          <w:szCs w:val="22"/>
          <w:lang w:val="es-MX"/>
        </w:rPr>
        <w:t>• Identificaciones oficiales de ambos.</w:t>
      </w:r>
    </w:p>
    <w:p w14:paraId="508634E8" w14:textId="77777777" w:rsidR="00DF39EE" w:rsidRPr="00112C65" w:rsidRDefault="00DF39EE" w:rsidP="00DF39EE">
      <w:pPr>
        <w:ind w:left="709" w:right="709"/>
        <w:jc w:val="both"/>
        <w:rPr>
          <w:rFonts w:ascii="Palatino Linotype" w:hAnsi="Palatino Linotype" w:cs="Arial"/>
          <w:i/>
          <w:sz w:val="22"/>
          <w:szCs w:val="22"/>
          <w:lang w:val="es-MX"/>
        </w:rPr>
      </w:pPr>
      <w:r w:rsidRPr="00112C65">
        <w:rPr>
          <w:rFonts w:ascii="Palatino Linotype" w:hAnsi="Palatino Linotype" w:cs="Arial"/>
          <w:i/>
          <w:sz w:val="22"/>
          <w:szCs w:val="22"/>
          <w:lang w:val="es-MX"/>
        </w:rPr>
        <w:t>• Carta Testamentaria.</w:t>
      </w:r>
    </w:p>
    <w:p w14:paraId="47A89214" w14:textId="77777777" w:rsidR="00DF39EE" w:rsidRPr="00112C65" w:rsidRDefault="00DF39EE" w:rsidP="00DF39EE">
      <w:pPr>
        <w:ind w:left="709" w:right="709"/>
        <w:jc w:val="both"/>
        <w:rPr>
          <w:rFonts w:ascii="Palatino Linotype" w:hAnsi="Palatino Linotype" w:cs="Arial"/>
          <w:i/>
          <w:sz w:val="22"/>
          <w:szCs w:val="22"/>
          <w:lang w:val="es-MX"/>
        </w:rPr>
      </w:pPr>
      <w:r w:rsidRPr="00112C65">
        <w:rPr>
          <w:rFonts w:ascii="Palatino Linotype" w:hAnsi="Palatino Linotype" w:cs="Arial"/>
          <w:i/>
          <w:sz w:val="22"/>
          <w:szCs w:val="22"/>
          <w:lang w:val="es-MX"/>
        </w:rPr>
        <w:t>• Acta de defunción.</w:t>
      </w:r>
    </w:p>
    <w:p w14:paraId="28F8F564" w14:textId="77777777" w:rsidR="00DF39EE" w:rsidRPr="00112C65" w:rsidRDefault="00DF39EE" w:rsidP="00DF39EE">
      <w:pPr>
        <w:spacing w:before="240" w:after="120"/>
        <w:ind w:left="709" w:right="709"/>
        <w:jc w:val="both"/>
        <w:rPr>
          <w:rFonts w:ascii="Palatino Linotype" w:hAnsi="Palatino Linotype" w:cs="Arial"/>
          <w:i/>
          <w:sz w:val="22"/>
          <w:szCs w:val="22"/>
          <w:lang w:val="es-MX"/>
        </w:rPr>
      </w:pPr>
      <w:r w:rsidRPr="00112C65">
        <w:rPr>
          <w:rFonts w:ascii="Palatino Linotype" w:hAnsi="Palatino Linotype" w:cs="Arial"/>
          <w:i/>
          <w:sz w:val="22"/>
          <w:szCs w:val="22"/>
          <w:lang w:val="es-MX"/>
        </w:rPr>
        <w:t xml:space="preserve">Por lo anterior, solicito al ISSEMYM, me otorgue el documento solicitado, ya que este es un requisito solicitado por este instituto, para solicitar el cobro de pensión y el servicio médico.” </w:t>
      </w:r>
      <w:r w:rsidRPr="00112C65">
        <w:rPr>
          <w:rFonts w:ascii="Palatino Linotype" w:hAnsi="Palatino Linotype" w:cs="Arial"/>
          <w:sz w:val="22"/>
          <w:szCs w:val="22"/>
          <w:lang w:val="es-MX"/>
        </w:rPr>
        <w:t>(Sic)</w:t>
      </w:r>
    </w:p>
    <w:p w14:paraId="05AB2559" w14:textId="36D207C0" w:rsidR="00DF39EE" w:rsidRPr="00112C65" w:rsidRDefault="00DF39EE" w:rsidP="00A363BF">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12C65">
        <w:rPr>
          <w:rFonts w:ascii="Palatino Linotype" w:hAnsi="Palatino Linotype" w:cs="Arial"/>
        </w:rPr>
        <w:t xml:space="preserve">Iniciada la presente instancia y admitido el recurso de revisión, se advierte que las partes fueron omisas en hacer manifiesta su voluntad de conciliar; de igual manera, </w:t>
      </w:r>
      <w:r w:rsidR="00081588" w:rsidRPr="00112C65">
        <w:rPr>
          <w:rFonts w:ascii="Palatino Linotype" w:hAnsi="Palatino Linotype" w:cs="Arial"/>
        </w:rPr>
        <w:t xml:space="preserve">las partes </w:t>
      </w:r>
      <w:r w:rsidRPr="00112C65">
        <w:rPr>
          <w:rFonts w:ascii="Palatino Linotype" w:hAnsi="Palatino Linotype" w:cs="Arial"/>
        </w:rPr>
        <w:t xml:space="preserve">obviaron realizar </w:t>
      </w:r>
      <w:r w:rsidRPr="00112C65">
        <w:rPr>
          <w:rFonts w:ascii="Palatino Linotype" w:hAnsi="Palatino Linotype"/>
        </w:rPr>
        <w:t>manifestaciones</w:t>
      </w:r>
      <w:r w:rsidRPr="00112C65">
        <w:rPr>
          <w:rFonts w:ascii="Palatino Linotype" w:hAnsi="Palatino Linotype" w:cs="Arial"/>
        </w:rPr>
        <w:t>, alegatos y ofrecer los medios de prueba que a su derecho convinieran</w:t>
      </w:r>
      <w:r w:rsidR="00081588" w:rsidRPr="00112C65">
        <w:rPr>
          <w:rFonts w:ascii="Palatino Linotype" w:hAnsi="Palatino Linotype" w:cs="Arial"/>
        </w:rPr>
        <w:t>, así como en su caso, de presentar el Informe Justificado correspondiente.</w:t>
      </w:r>
    </w:p>
    <w:p w14:paraId="179DCAB4" w14:textId="3505D6D5" w:rsidR="00DF39EE" w:rsidRPr="00112C65" w:rsidRDefault="00081588" w:rsidP="00A363BF">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12C65">
        <w:rPr>
          <w:rFonts w:ascii="Palatino Linotype" w:hAnsi="Palatino Linotype" w:cs="Arial"/>
        </w:rPr>
        <w:t xml:space="preserve">Establecido lo anterior, se advierte que, resultan </w:t>
      </w:r>
      <w:r w:rsidRPr="00112C65">
        <w:rPr>
          <w:rFonts w:ascii="Palatino Linotype" w:hAnsi="Palatino Linotype" w:cs="Arial"/>
          <w:b/>
        </w:rPr>
        <w:t>parcialmente fundadas</w:t>
      </w:r>
      <w:r w:rsidRPr="00112C65">
        <w:rPr>
          <w:rFonts w:ascii="Palatino Linotype" w:hAnsi="Palatino Linotype" w:cs="Arial"/>
        </w:rPr>
        <w:t xml:space="preserve"> las razones o motivos de inconformidad de </w:t>
      </w:r>
      <w:r w:rsidRPr="00112C65">
        <w:rPr>
          <w:rFonts w:ascii="Palatino Linotype" w:hAnsi="Palatino Linotype" w:cs="Arial"/>
          <w:b/>
        </w:rPr>
        <w:t>LA RECURRENTE</w:t>
      </w:r>
      <w:r w:rsidRPr="00112C65">
        <w:rPr>
          <w:rFonts w:ascii="Palatino Linotype" w:hAnsi="Palatino Linotype" w:cs="Arial"/>
        </w:rPr>
        <w:t>, de conformidad con lo siguiente:</w:t>
      </w:r>
    </w:p>
    <w:p w14:paraId="1B7621AD" w14:textId="555EB6FF" w:rsidR="00DF39EE" w:rsidRPr="00112C65" w:rsidRDefault="00081588" w:rsidP="00A363BF">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12C65">
        <w:rPr>
          <w:rFonts w:ascii="Palatino Linotype" w:hAnsi="Palatino Linotype" w:cs="Arial"/>
        </w:rPr>
        <w:t xml:space="preserve">Como primer elemento, necesario establecer la procedencia del requerimiento realizado a </w:t>
      </w:r>
      <w:r w:rsidRPr="00112C65">
        <w:rPr>
          <w:rFonts w:ascii="Palatino Linotype" w:hAnsi="Palatino Linotype" w:cs="Arial"/>
          <w:b/>
        </w:rPr>
        <w:t>LA RECURRENTE</w:t>
      </w:r>
      <w:r w:rsidRPr="00112C65">
        <w:rPr>
          <w:rFonts w:ascii="Palatino Linotype" w:hAnsi="Palatino Linotype" w:cs="Arial"/>
        </w:rPr>
        <w:t xml:space="preserve"> derivado de la realización de la solicitud </w:t>
      </w:r>
      <w:r w:rsidR="00FD4267" w:rsidRPr="00112C65">
        <w:rPr>
          <w:rFonts w:ascii="Palatino Linotype" w:hAnsi="Palatino Linotype" w:cs="Arial"/>
        </w:rPr>
        <w:t>de acceso a datos personales.</w:t>
      </w:r>
    </w:p>
    <w:p w14:paraId="501EB45B" w14:textId="50EC1C08" w:rsidR="00A91075" w:rsidRPr="00112C65" w:rsidRDefault="00FD4267" w:rsidP="00A363BF">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12C65">
        <w:rPr>
          <w:rFonts w:ascii="Palatino Linotype" w:hAnsi="Palatino Linotype" w:cs="Arial"/>
        </w:rPr>
        <w:t xml:space="preserve">En ese contexto, a criterio de Ponencia Resolutora el requerimiento notificado a la hoy </w:t>
      </w:r>
      <w:r w:rsidRPr="00112C65">
        <w:rPr>
          <w:rFonts w:ascii="Palatino Linotype" w:hAnsi="Palatino Linotype" w:cs="Arial"/>
          <w:b/>
        </w:rPr>
        <w:t>RECURRENTE</w:t>
      </w:r>
      <w:r w:rsidRPr="00112C65">
        <w:rPr>
          <w:rFonts w:ascii="Palatino Linotype" w:hAnsi="Palatino Linotype" w:cs="Arial"/>
        </w:rPr>
        <w:t xml:space="preserve">, resultaba </w:t>
      </w:r>
      <w:r w:rsidR="001004EB" w:rsidRPr="00112C65">
        <w:rPr>
          <w:rFonts w:ascii="Palatino Linotype" w:hAnsi="Palatino Linotype" w:cs="Arial"/>
        </w:rPr>
        <w:t xml:space="preserve">jurídicamente </w:t>
      </w:r>
      <w:r w:rsidRPr="00112C65">
        <w:rPr>
          <w:rFonts w:ascii="Palatino Linotype" w:hAnsi="Palatino Linotype" w:cs="Arial"/>
        </w:rPr>
        <w:t>innecesa</w:t>
      </w:r>
      <w:r w:rsidR="001004EB" w:rsidRPr="00112C65">
        <w:rPr>
          <w:rFonts w:ascii="Palatino Linotype" w:hAnsi="Palatino Linotype" w:cs="Arial"/>
        </w:rPr>
        <w:t xml:space="preserve">rio, en razón de que, con los elementos de probatorios que ésta acompañó a su solicitud, </w:t>
      </w:r>
      <w:r w:rsidR="00A91075" w:rsidRPr="00112C65">
        <w:rPr>
          <w:rFonts w:ascii="Palatino Linotype" w:hAnsi="Palatino Linotype" w:cs="Arial"/>
        </w:rPr>
        <w:t xml:space="preserve">ésta </w:t>
      </w:r>
      <w:r w:rsidR="001004EB" w:rsidRPr="00112C65">
        <w:rPr>
          <w:rFonts w:ascii="Palatino Linotype" w:hAnsi="Palatino Linotype" w:cs="Arial"/>
        </w:rPr>
        <w:t>acredit</w:t>
      </w:r>
      <w:r w:rsidR="00A91075" w:rsidRPr="00112C65">
        <w:rPr>
          <w:rFonts w:ascii="Palatino Linotype" w:hAnsi="Palatino Linotype" w:cs="Arial"/>
        </w:rPr>
        <w:t>ó</w:t>
      </w:r>
      <w:r w:rsidR="001004EB" w:rsidRPr="00112C65">
        <w:rPr>
          <w:rFonts w:ascii="Palatino Linotype" w:hAnsi="Palatino Linotype" w:cs="Arial"/>
        </w:rPr>
        <w:t xml:space="preserve"> fehacientemente </w:t>
      </w:r>
      <w:r w:rsidR="001004EB" w:rsidRPr="00112C65">
        <w:rPr>
          <w:rFonts w:ascii="Palatino Linotype" w:hAnsi="Palatino Linotype" w:cs="Arial"/>
          <w:b/>
        </w:rPr>
        <w:t xml:space="preserve">para efectos del ejercicio de los derechos ARCO </w:t>
      </w:r>
      <w:r w:rsidR="00A91075" w:rsidRPr="00112C65">
        <w:rPr>
          <w:rFonts w:ascii="Palatino Linotype" w:hAnsi="Palatino Linotype" w:cs="Arial"/>
          <w:b/>
        </w:rPr>
        <w:t>concernientes a personas fallecidas</w:t>
      </w:r>
      <w:r w:rsidR="00A91075" w:rsidRPr="00112C65">
        <w:rPr>
          <w:rFonts w:ascii="Palatino Linotype" w:hAnsi="Palatino Linotype" w:cs="Arial"/>
        </w:rPr>
        <w:t>,</w:t>
      </w:r>
      <w:r w:rsidR="001004EB" w:rsidRPr="00112C65">
        <w:rPr>
          <w:rFonts w:ascii="Palatino Linotype" w:hAnsi="Palatino Linotype" w:cs="Arial"/>
        </w:rPr>
        <w:t xml:space="preserve"> contar con un interés jurídico, en apego a lo establecido en </w:t>
      </w:r>
      <w:r w:rsidR="00B87241" w:rsidRPr="00112C65">
        <w:rPr>
          <w:rFonts w:ascii="Palatino Linotype" w:hAnsi="Palatino Linotype" w:cs="Arial"/>
        </w:rPr>
        <w:t>el</w:t>
      </w:r>
      <w:r w:rsidR="001004EB" w:rsidRPr="00112C65">
        <w:rPr>
          <w:rFonts w:ascii="Palatino Linotype" w:hAnsi="Palatino Linotype" w:cs="Arial"/>
        </w:rPr>
        <w:t xml:space="preserve"> artículo 106, </w:t>
      </w:r>
      <w:r w:rsidR="00A91075" w:rsidRPr="00112C65">
        <w:rPr>
          <w:rFonts w:ascii="Palatino Linotype" w:hAnsi="Palatino Linotype" w:cs="Arial"/>
        </w:rPr>
        <w:t>cuarto párrafo, de la Ley de Protección de Datos Personales en Posesión de Sujetos Obligados del Estado de México y Municipios, mismo que a la letra indica:</w:t>
      </w:r>
    </w:p>
    <w:p w14:paraId="44F9E432" w14:textId="77777777" w:rsidR="00A91075" w:rsidRPr="00112C65" w:rsidRDefault="00A91075" w:rsidP="00A91075">
      <w:pPr>
        <w:spacing w:before="120" w:after="120" w:line="276" w:lineRule="auto"/>
        <w:ind w:left="709" w:right="709"/>
        <w:jc w:val="both"/>
        <w:rPr>
          <w:rFonts w:ascii="Palatino Linotype" w:hAnsi="Palatino Linotype" w:cs="Arial"/>
          <w:b/>
          <w:i/>
          <w:sz w:val="22"/>
          <w:szCs w:val="22"/>
        </w:rPr>
      </w:pPr>
      <w:r w:rsidRPr="00112C65">
        <w:rPr>
          <w:rFonts w:ascii="Palatino Linotype" w:hAnsi="Palatino Linotype" w:cs="Arial"/>
          <w:i/>
          <w:sz w:val="22"/>
          <w:szCs w:val="22"/>
        </w:rPr>
        <w:t>“</w:t>
      </w:r>
      <w:r w:rsidRPr="00112C65">
        <w:rPr>
          <w:rFonts w:ascii="Palatino Linotype" w:hAnsi="Palatino Linotype" w:cs="Arial"/>
          <w:b/>
          <w:i/>
          <w:sz w:val="22"/>
          <w:szCs w:val="22"/>
        </w:rPr>
        <w:t xml:space="preserve">Legitimación para Ejercer los Derechos ARCO </w:t>
      </w:r>
    </w:p>
    <w:p w14:paraId="41B42389" w14:textId="3BE14822" w:rsidR="00A91075" w:rsidRPr="00112C65" w:rsidRDefault="00A91075" w:rsidP="00A91075">
      <w:pPr>
        <w:spacing w:before="120" w:after="120" w:line="276" w:lineRule="auto"/>
        <w:ind w:left="709" w:right="709"/>
        <w:jc w:val="both"/>
        <w:rPr>
          <w:rFonts w:ascii="Palatino Linotype" w:hAnsi="Palatino Linotype" w:cs="Arial"/>
          <w:i/>
          <w:sz w:val="22"/>
          <w:szCs w:val="22"/>
        </w:rPr>
      </w:pPr>
      <w:r w:rsidRPr="00112C65">
        <w:rPr>
          <w:rFonts w:ascii="Palatino Linotype" w:hAnsi="Palatino Linotype" w:cs="Arial"/>
          <w:b/>
          <w:i/>
          <w:sz w:val="22"/>
          <w:szCs w:val="22"/>
        </w:rPr>
        <w:t>Artículo 106</w:t>
      </w:r>
      <w:r w:rsidRPr="00112C65">
        <w:rPr>
          <w:rFonts w:ascii="Palatino Linotype" w:hAnsi="Palatino Linotype" w:cs="Arial"/>
          <w:i/>
          <w:sz w:val="22"/>
          <w:szCs w:val="22"/>
        </w:rPr>
        <w:t>. […]</w:t>
      </w:r>
    </w:p>
    <w:p w14:paraId="36C422A6" w14:textId="27EDA2B7" w:rsidR="00A91075" w:rsidRPr="00112C65" w:rsidRDefault="00A91075" w:rsidP="00A91075">
      <w:pPr>
        <w:spacing w:before="120" w:after="120" w:line="276" w:lineRule="auto"/>
        <w:ind w:left="709" w:right="709"/>
        <w:jc w:val="both"/>
        <w:rPr>
          <w:rFonts w:ascii="Palatino Linotype" w:hAnsi="Palatino Linotype" w:cs="Arial"/>
          <w:i/>
          <w:sz w:val="22"/>
          <w:szCs w:val="22"/>
        </w:rPr>
      </w:pPr>
      <w:r w:rsidRPr="00112C65">
        <w:rPr>
          <w:rFonts w:ascii="Palatino Linotype" w:hAnsi="Palatino Linotype" w:cs="Arial"/>
          <w:i/>
          <w:sz w:val="22"/>
          <w:szCs w:val="22"/>
        </w:rPr>
        <w:t>[…]</w:t>
      </w:r>
    </w:p>
    <w:p w14:paraId="464D4B0A" w14:textId="77777777" w:rsidR="00A91075" w:rsidRPr="00112C65" w:rsidRDefault="00A91075" w:rsidP="00A91075">
      <w:pPr>
        <w:spacing w:before="120" w:after="120" w:line="276" w:lineRule="auto"/>
        <w:ind w:left="709" w:right="709"/>
        <w:jc w:val="both"/>
        <w:rPr>
          <w:rFonts w:ascii="Palatino Linotype" w:hAnsi="Palatino Linotype" w:cs="Arial"/>
          <w:i/>
          <w:sz w:val="22"/>
          <w:szCs w:val="22"/>
        </w:rPr>
      </w:pPr>
      <w:r w:rsidRPr="00112C65">
        <w:rPr>
          <w:rFonts w:ascii="Palatino Linotype" w:hAnsi="Palatino Linotype" w:cs="Arial"/>
          <w:i/>
          <w:sz w:val="22"/>
          <w:szCs w:val="22"/>
        </w:rPr>
        <w:t>[…]</w:t>
      </w:r>
    </w:p>
    <w:p w14:paraId="3D3678B5" w14:textId="77777777" w:rsidR="00A91075" w:rsidRPr="00112C65" w:rsidRDefault="00A91075" w:rsidP="00A91075">
      <w:pPr>
        <w:spacing w:before="120" w:after="120" w:line="276" w:lineRule="auto"/>
        <w:ind w:left="709" w:right="709"/>
        <w:jc w:val="both"/>
        <w:rPr>
          <w:rFonts w:ascii="Palatino Linotype" w:hAnsi="Palatino Linotype" w:cs="Arial"/>
          <w:i/>
          <w:sz w:val="22"/>
          <w:szCs w:val="22"/>
        </w:rPr>
      </w:pPr>
      <w:r w:rsidRPr="00112C65">
        <w:rPr>
          <w:rFonts w:ascii="Palatino Linotype" w:hAnsi="Palatino Linotype" w:cs="Arial"/>
          <w:b/>
          <w:i/>
          <w:sz w:val="22"/>
          <w:szCs w:val="22"/>
          <w:u w:val="single"/>
        </w:rPr>
        <w:t>Tratándose de datos personales concernientes a personas fallecidas</w:t>
      </w:r>
      <w:r w:rsidRPr="00112C65">
        <w:rPr>
          <w:rFonts w:ascii="Palatino Linotype" w:hAnsi="Palatino Linotype" w:cs="Arial"/>
          <w:i/>
          <w:sz w:val="22"/>
          <w:szCs w:val="22"/>
        </w:rPr>
        <w:t xml:space="preserve"> o de quienes haya sido declarada judicialmente su presunción de muerte, </w:t>
      </w:r>
      <w:r w:rsidRPr="00112C65">
        <w:rPr>
          <w:rFonts w:ascii="Palatino Linotype" w:hAnsi="Palatino Linotype" w:cs="Arial"/>
          <w:b/>
          <w:i/>
          <w:sz w:val="22"/>
          <w:szCs w:val="22"/>
          <w:u w:val="single"/>
        </w:rPr>
        <w:t>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w:t>
      </w:r>
      <w:r w:rsidRPr="00112C65">
        <w:rPr>
          <w:rFonts w:ascii="Palatino Linotype" w:hAnsi="Palatino Linotype" w:cs="Arial"/>
          <w:i/>
          <w:sz w:val="22"/>
          <w:szCs w:val="22"/>
        </w:rPr>
        <w:t xml:space="preserve"> para dicho efecto. </w:t>
      </w:r>
    </w:p>
    <w:p w14:paraId="6DC191D1" w14:textId="5E2066FC" w:rsidR="00A91075" w:rsidRPr="00112C65" w:rsidRDefault="00A91075" w:rsidP="00A91075">
      <w:pPr>
        <w:spacing w:before="120" w:after="120" w:line="276" w:lineRule="auto"/>
        <w:ind w:left="709" w:right="709"/>
        <w:jc w:val="both"/>
        <w:rPr>
          <w:rFonts w:ascii="Palatino Linotype" w:hAnsi="Palatino Linotype" w:cs="Arial"/>
          <w:i/>
          <w:sz w:val="22"/>
          <w:szCs w:val="22"/>
        </w:rPr>
      </w:pPr>
      <w:r w:rsidRPr="00112C65">
        <w:rPr>
          <w:rFonts w:ascii="Palatino Linotype" w:hAnsi="Palatino Linotype" w:cs="Arial"/>
          <w:b/>
          <w:i/>
          <w:sz w:val="22"/>
          <w:szCs w:val="22"/>
          <w:u w:val="single"/>
        </w:rPr>
        <w:t>El titular podrá autorizar dentro de una cláusula del testamento a las personas que podrán ejercer sus derechos ARCO al momento del fallecimiento</w:t>
      </w:r>
      <w:r w:rsidRPr="00112C65">
        <w:rPr>
          <w:rFonts w:ascii="Palatino Linotype" w:hAnsi="Palatino Linotype" w:cs="Arial"/>
          <w:i/>
          <w:sz w:val="22"/>
          <w:szCs w:val="22"/>
        </w:rPr>
        <w:t>.</w:t>
      </w:r>
      <w:r w:rsidR="00D017C0" w:rsidRPr="00112C65">
        <w:rPr>
          <w:rFonts w:ascii="Palatino Linotype" w:hAnsi="Palatino Linotype" w:cs="Arial"/>
          <w:i/>
          <w:sz w:val="22"/>
          <w:szCs w:val="22"/>
        </w:rPr>
        <w:t xml:space="preserve"> </w:t>
      </w:r>
    </w:p>
    <w:p w14:paraId="3603E581" w14:textId="77777777" w:rsidR="00A91075" w:rsidRPr="00112C65" w:rsidRDefault="00A91075" w:rsidP="00A91075">
      <w:pPr>
        <w:spacing w:before="120" w:after="120" w:line="276" w:lineRule="auto"/>
        <w:ind w:left="709" w:right="709"/>
        <w:jc w:val="both"/>
        <w:rPr>
          <w:rFonts w:ascii="Palatino Linotype" w:hAnsi="Palatino Linotype" w:cs="Arial"/>
          <w:i/>
          <w:sz w:val="22"/>
          <w:szCs w:val="22"/>
        </w:rPr>
      </w:pPr>
      <w:r w:rsidRPr="00112C65">
        <w:rPr>
          <w:rFonts w:ascii="Palatino Linotype" w:hAnsi="Palatino Linotype" w:cs="Arial"/>
          <w:i/>
          <w:sz w:val="22"/>
          <w:szCs w:val="22"/>
        </w:rPr>
        <w:t>...”</w:t>
      </w:r>
    </w:p>
    <w:p w14:paraId="4E8852F7" w14:textId="77777777" w:rsidR="00A91075" w:rsidRPr="00112C65" w:rsidRDefault="00A91075" w:rsidP="00A91075">
      <w:pPr>
        <w:spacing w:before="100" w:after="100"/>
        <w:ind w:left="709" w:right="709"/>
        <w:jc w:val="both"/>
        <w:rPr>
          <w:rFonts w:ascii="Palatino Linotype" w:hAnsi="Palatino Linotype" w:cs="Arial"/>
          <w:bCs/>
          <w:sz w:val="22"/>
          <w:szCs w:val="22"/>
        </w:rPr>
      </w:pPr>
      <w:r w:rsidRPr="00112C65">
        <w:rPr>
          <w:rFonts w:ascii="Palatino Linotype" w:hAnsi="Palatino Linotype" w:cs="Arial"/>
          <w:bCs/>
          <w:sz w:val="22"/>
          <w:szCs w:val="22"/>
        </w:rPr>
        <w:t>(Énfasis añadido)</w:t>
      </w:r>
    </w:p>
    <w:p w14:paraId="5EE3A40C" w14:textId="225E90E7" w:rsidR="00A91075" w:rsidRPr="00112C65" w:rsidRDefault="00A91075" w:rsidP="00A363BF">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12C65">
        <w:rPr>
          <w:rFonts w:ascii="Palatino Linotype" w:hAnsi="Palatino Linotype" w:cs="Arial"/>
        </w:rPr>
        <w:t>En ese sentido, el precepto transcrito precisa que</w:t>
      </w:r>
      <w:r w:rsidR="00D017C0" w:rsidRPr="00112C65">
        <w:rPr>
          <w:rFonts w:ascii="Palatino Linotype" w:hAnsi="Palatino Linotype" w:cs="Arial"/>
        </w:rPr>
        <w:t>,</w:t>
      </w:r>
      <w:r w:rsidRPr="00112C65">
        <w:rPr>
          <w:rFonts w:ascii="Palatino Linotype" w:hAnsi="Palatino Linotype" w:cs="Arial"/>
        </w:rPr>
        <w:t xml:space="preserve"> la persona </w:t>
      </w:r>
      <w:r w:rsidRPr="00112C65">
        <w:rPr>
          <w:rFonts w:ascii="Palatino Linotype" w:hAnsi="Palatino Linotype" w:cs="Arial"/>
          <w:b/>
        </w:rPr>
        <w:t>que acredite contar con un interés jurídico</w:t>
      </w:r>
      <w:r w:rsidRPr="00112C65">
        <w:rPr>
          <w:rFonts w:ascii="Palatino Linotype" w:hAnsi="Palatino Linotype" w:cs="Arial"/>
        </w:rPr>
        <w:t xml:space="preserve"> de conformidad con las leyes aplicables, podrán ejercer los derechos ARCO, </w:t>
      </w:r>
      <w:r w:rsidRPr="00112C65">
        <w:rPr>
          <w:rFonts w:ascii="Palatino Linotype" w:hAnsi="Palatino Linotype" w:cs="Arial"/>
          <w:b/>
          <w:u w:val="single"/>
        </w:rPr>
        <w:t>siempre y cuando</w:t>
      </w:r>
      <w:r w:rsidRPr="00112C65">
        <w:rPr>
          <w:rFonts w:ascii="Palatino Linotype" w:hAnsi="Palatino Linotype" w:cs="Arial"/>
        </w:rPr>
        <w:t xml:space="preserve"> el titular de los mismos, hubiere expresado fehacientemente su voluntad, o bien, exista un mandato judicial.</w:t>
      </w:r>
    </w:p>
    <w:p w14:paraId="16C2DF53" w14:textId="65EC95FE" w:rsidR="00D017C0" w:rsidRPr="00112C65" w:rsidRDefault="00D017C0" w:rsidP="00A363BF">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12C65">
        <w:rPr>
          <w:rFonts w:ascii="Palatino Linotype" w:hAnsi="Palatino Linotype" w:cs="Arial"/>
        </w:rPr>
        <w:t>No obstante lo anterior, debe considerarse lo establecido en los Lineamientos Generales de Protección de Datos Personales para el Sector Público, en cuyo artículo 75, se establece:</w:t>
      </w:r>
    </w:p>
    <w:p w14:paraId="4CFE2774" w14:textId="77777777" w:rsidR="00D017C0" w:rsidRPr="00112C65" w:rsidRDefault="00D017C0" w:rsidP="00D017C0">
      <w:pPr>
        <w:spacing w:before="180" w:after="18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w:t>
      </w:r>
      <w:r w:rsidRPr="00112C65">
        <w:rPr>
          <w:rFonts w:ascii="Palatino Linotype" w:eastAsiaTheme="minorHAnsi" w:hAnsi="Palatino Linotype" w:cs="Bookman Old Style"/>
          <w:b/>
          <w:i/>
          <w:sz w:val="22"/>
          <w:szCs w:val="20"/>
          <w:lang w:eastAsia="en-US"/>
        </w:rPr>
        <w:t>Articulo 75</w:t>
      </w:r>
      <w:r w:rsidRPr="00112C65">
        <w:rPr>
          <w:rFonts w:ascii="Palatino Linotype" w:eastAsiaTheme="minorHAnsi" w:hAnsi="Palatino Linotype" w:cs="Bookman Old Style"/>
          <w:i/>
          <w:sz w:val="22"/>
          <w:szCs w:val="20"/>
          <w:lang w:eastAsia="en-US"/>
        </w:rPr>
        <w:t xml:space="preserve">. De conformidad con el artículo 49, último párrafo de la Ley General, </w:t>
      </w:r>
      <w:r w:rsidRPr="00112C65">
        <w:rPr>
          <w:rFonts w:ascii="Palatino Linotype" w:eastAsiaTheme="minorHAnsi" w:hAnsi="Palatino Linotype" w:cs="Bookman Old Style"/>
          <w:b/>
          <w:i/>
          <w:sz w:val="22"/>
          <w:szCs w:val="20"/>
          <w:u w:val="single"/>
          <w:lang w:eastAsia="en-US"/>
        </w:rPr>
        <w:t>tratándose de datos personales concernientes a personas fallecidas, la persona que acredite tener un interés jurídico podrá ejercer los derechos ARCO</w:t>
      </w:r>
      <w:r w:rsidRPr="00112C65">
        <w:rPr>
          <w:rFonts w:ascii="Palatino Linotype" w:eastAsiaTheme="minorHAnsi" w:hAnsi="Palatino Linotype" w:cs="Bookman Old Style"/>
          <w:i/>
          <w:sz w:val="22"/>
          <w:szCs w:val="20"/>
          <w:lang w:eastAsia="en-US"/>
        </w:rPr>
        <w:t xml:space="preserve">. </w:t>
      </w:r>
    </w:p>
    <w:p w14:paraId="4D3C5EBD" w14:textId="77777777" w:rsidR="00D017C0" w:rsidRPr="00112C65" w:rsidRDefault="00D017C0" w:rsidP="00D017C0">
      <w:pPr>
        <w:spacing w:before="180" w:after="18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b/>
          <w:i/>
          <w:sz w:val="22"/>
          <w:szCs w:val="20"/>
          <w:u w:val="single"/>
          <w:lang w:eastAsia="en-US"/>
        </w:rPr>
        <w:t>En caso de que la persona fallecida no hubiere expresado fehacientemente su voluntad</w:t>
      </w:r>
      <w:r w:rsidRPr="00112C65">
        <w:rPr>
          <w:rFonts w:ascii="Palatino Linotype" w:eastAsiaTheme="minorHAnsi" w:hAnsi="Palatino Linotype" w:cs="Bookman Old Style"/>
          <w:i/>
          <w:sz w:val="22"/>
          <w:szCs w:val="20"/>
          <w:lang w:eastAsia="en-US"/>
        </w:rPr>
        <w:t xml:space="preserve"> a que se refiere el párrafo anterior, </w:t>
      </w:r>
      <w:r w:rsidRPr="00112C65">
        <w:rPr>
          <w:rFonts w:ascii="Palatino Linotype" w:eastAsiaTheme="minorHAnsi" w:hAnsi="Palatino Linotype" w:cs="Bookman Old Style"/>
          <w:b/>
          <w:i/>
          <w:sz w:val="22"/>
          <w:szCs w:val="20"/>
          <w:u w:val="single"/>
          <w:lang w:eastAsia="en-US"/>
        </w:rPr>
        <w:t>bastará que la persona que pretende ejercer los derechos ARCO acredite su interés jurídico</w:t>
      </w:r>
      <w:r w:rsidRPr="00112C65">
        <w:rPr>
          <w:rFonts w:ascii="Palatino Linotype" w:eastAsiaTheme="minorHAnsi" w:hAnsi="Palatino Linotype" w:cs="Bookman Old Style"/>
          <w:i/>
          <w:sz w:val="22"/>
          <w:szCs w:val="20"/>
          <w:lang w:eastAsia="en-US"/>
        </w:rPr>
        <w:t xml:space="preserve"> en los términos previstos en el presente Capítulo.  </w:t>
      </w:r>
    </w:p>
    <w:p w14:paraId="200B4B15" w14:textId="77777777" w:rsidR="00D017C0" w:rsidRPr="00112C65" w:rsidRDefault="00D017C0" w:rsidP="00D017C0">
      <w:pPr>
        <w:spacing w:before="180" w:after="18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 xml:space="preserve">Para los efectos de la Ley General y los presentes Lineamientos generales, </w:t>
      </w:r>
      <w:r w:rsidRPr="00112C65">
        <w:rPr>
          <w:rFonts w:ascii="Palatino Linotype" w:eastAsiaTheme="minorHAnsi" w:hAnsi="Palatino Linotype" w:cs="Bookman Old Style"/>
          <w:b/>
          <w:i/>
          <w:sz w:val="22"/>
          <w:szCs w:val="20"/>
          <w:u w:val="single"/>
          <w:lang w:eastAsia="en-US"/>
        </w:rPr>
        <w:t>se entenderá por interés jurídico aquel que tiene una persona física que, con motivo del fallecimiento del titular, pretende ejercer los derechos ARCO de éste, para el reconocimiento de derechos sucesorios, atendiendo a la relación de parentesco por</w:t>
      </w:r>
      <w:r w:rsidRPr="00112C65">
        <w:rPr>
          <w:rFonts w:ascii="Palatino Linotype" w:eastAsiaTheme="minorHAnsi" w:hAnsi="Palatino Linotype" w:cs="Bookman Old Style"/>
          <w:i/>
          <w:sz w:val="22"/>
          <w:szCs w:val="20"/>
          <w:lang w:eastAsia="en-US"/>
        </w:rPr>
        <w:t xml:space="preserve"> consanguinidad o </w:t>
      </w:r>
      <w:r w:rsidRPr="00112C65">
        <w:rPr>
          <w:rFonts w:ascii="Palatino Linotype" w:eastAsiaTheme="minorHAnsi" w:hAnsi="Palatino Linotype" w:cs="Bookman Old Style"/>
          <w:b/>
          <w:i/>
          <w:sz w:val="22"/>
          <w:szCs w:val="20"/>
          <w:u w:val="single"/>
          <w:lang w:eastAsia="en-US"/>
        </w:rPr>
        <w:t>afinidad que haya tenido con el titular</w:t>
      </w:r>
      <w:r w:rsidRPr="00112C65">
        <w:rPr>
          <w:rFonts w:ascii="Palatino Linotype" w:eastAsiaTheme="minorHAnsi" w:hAnsi="Palatino Linotype" w:cs="Bookman Old Style"/>
          <w:i/>
          <w:sz w:val="22"/>
          <w:szCs w:val="20"/>
          <w:lang w:eastAsia="en-US"/>
        </w:rPr>
        <w:t xml:space="preserve">, el cual se acreditará en términos de las disposiciones legales aplicables.  </w:t>
      </w:r>
    </w:p>
    <w:p w14:paraId="6C4C36F9" w14:textId="77777777" w:rsidR="00D017C0" w:rsidRPr="00112C65" w:rsidRDefault="00D017C0" w:rsidP="00D017C0">
      <w:pPr>
        <w:spacing w:before="180" w:after="18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b/>
          <w:i/>
          <w:sz w:val="22"/>
          <w:szCs w:val="20"/>
          <w:u w:val="single"/>
          <w:lang w:eastAsia="en-US"/>
        </w:rPr>
        <w:t>Puede alegar interés jurídico, de manera enunciativa más no limitativa, el albacea, herederos, legatarios, familiares en línea recta sin limitación de grado y en línea colateral hasta el cuarto grado</w:t>
      </w:r>
      <w:r w:rsidRPr="00112C65">
        <w:rPr>
          <w:rFonts w:ascii="Palatino Linotype" w:eastAsiaTheme="minorHAnsi" w:hAnsi="Palatino Linotype" w:cs="Bookman Old Style"/>
          <w:i/>
          <w:sz w:val="22"/>
          <w:szCs w:val="20"/>
          <w:lang w:eastAsia="en-US"/>
        </w:rPr>
        <w:t xml:space="preserve">, lo que </w:t>
      </w:r>
      <w:r w:rsidRPr="00112C65">
        <w:rPr>
          <w:rFonts w:ascii="Palatino Linotype" w:eastAsiaTheme="minorHAnsi" w:hAnsi="Palatino Linotype" w:cs="Bookman Old Style"/>
          <w:b/>
          <w:i/>
          <w:sz w:val="22"/>
          <w:szCs w:val="20"/>
          <w:u w:val="single"/>
          <w:lang w:eastAsia="en-US"/>
        </w:rPr>
        <w:t>se acreditará con copia simple del documento delegatorio, pasado ante la fe de notario público o suscrito ante dos testigos</w:t>
      </w:r>
      <w:r w:rsidRPr="00112C65">
        <w:rPr>
          <w:rFonts w:ascii="Palatino Linotype" w:eastAsiaTheme="minorHAnsi" w:hAnsi="Palatino Linotype" w:cs="Bookman Old Style"/>
          <w:i/>
          <w:sz w:val="22"/>
          <w:szCs w:val="20"/>
          <w:lang w:eastAsia="en-US"/>
        </w:rPr>
        <w:t>.</w:t>
      </w:r>
    </w:p>
    <w:p w14:paraId="42E5E033" w14:textId="77777777" w:rsidR="00D017C0" w:rsidRPr="00112C65" w:rsidRDefault="00D017C0" w:rsidP="00D017C0">
      <w:pPr>
        <w:spacing w:before="180" w:after="18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 xml:space="preserve">En el supuesto de que el titular sea un menor de edad, el interés jurídico se acreditará con la copia del acta de defunción del menor, el acta de nacimiento o identificación del menor, así como la identificación de quien ejercía la patria potestad y/o tutela.  </w:t>
      </w:r>
    </w:p>
    <w:p w14:paraId="07D6D42E" w14:textId="77777777" w:rsidR="00D017C0" w:rsidRPr="00112C65" w:rsidRDefault="00D017C0" w:rsidP="00D017C0">
      <w:pPr>
        <w:spacing w:before="180" w:after="180"/>
        <w:ind w:left="709" w:right="709"/>
        <w:jc w:val="both"/>
        <w:rPr>
          <w:rFonts w:ascii="Palatino Linotype" w:eastAsiaTheme="minorHAnsi" w:hAnsi="Palatino Linotype" w:cs="Bookman Old Style"/>
          <w:i/>
          <w:sz w:val="22"/>
          <w:szCs w:val="20"/>
          <w:lang w:eastAsia="en-US"/>
        </w:rPr>
      </w:pPr>
      <w:r w:rsidRPr="00112C65">
        <w:rPr>
          <w:rFonts w:ascii="Palatino Linotype" w:eastAsiaTheme="minorHAnsi" w:hAnsi="Palatino Linotype" w:cs="Bookman Old Style"/>
          <w:i/>
          <w:sz w:val="22"/>
          <w:szCs w:val="20"/>
          <w:lang w:eastAsia="en-US"/>
        </w:rPr>
        <w:t>En el supuesto de que el titular sea una persona en estado de interdicción o incapacidad declarada por ley o por autoridad judicial, el interés jurídico se acreditará con la copia de su acta de defunción, el documento de su identificación oficial y de quien ejercía la tutela, así como el instrumento legal de designación del tutor.”</w:t>
      </w:r>
    </w:p>
    <w:p w14:paraId="57969F68" w14:textId="77777777" w:rsidR="00D017C0" w:rsidRPr="00112C65" w:rsidRDefault="00D017C0" w:rsidP="00D017C0">
      <w:pPr>
        <w:spacing w:before="180" w:after="180"/>
        <w:ind w:left="709" w:right="709"/>
        <w:jc w:val="both"/>
        <w:rPr>
          <w:rFonts w:ascii="Palatino Linotype" w:hAnsi="Palatino Linotype" w:cs="Arial"/>
          <w:bCs/>
          <w:sz w:val="22"/>
          <w:szCs w:val="22"/>
        </w:rPr>
      </w:pPr>
      <w:r w:rsidRPr="00112C65">
        <w:rPr>
          <w:rFonts w:ascii="Palatino Linotype" w:hAnsi="Palatino Linotype" w:cs="Arial"/>
          <w:bCs/>
          <w:sz w:val="22"/>
          <w:szCs w:val="22"/>
        </w:rPr>
        <w:t>(Énfasis añadido)</w:t>
      </w:r>
    </w:p>
    <w:p w14:paraId="1879104E" w14:textId="6953FF47" w:rsidR="002039FE" w:rsidRPr="00112C65" w:rsidRDefault="00D017C0" w:rsidP="00A363BF">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12C65">
        <w:rPr>
          <w:rFonts w:ascii="Palatino Linotype" w:hAnsi="Palatino Linotype" w:cs="Arial"/>
        </w:rPr>
        <w:t xml:space="preserve">En ese contexto, se advierte que si bien, la Ley General de Protección de Datos Personales en Posesión de Sujetos Obligados y Ley de Protección de Datos Personales en Posesión de Sujetos Obligados del Estado de México y Municipios, como un reflejo y apego de la primera, precisan que, para el ejercicio de </w:t>
      </w:r>
      <w:r w:rsidR="002039FE" w:rsidRPr="00112C65">
        <w:rPr>
          <w:rFonts w:ascii="Palatino Linotype" w:hAnsi="Palatino Linotype" w:cs="Arial"/>
        </w:rPr>
        <w:t xml:space="preserve">los derechos ARCO concernientes a personas fallecidas debe acreditarse contar con un interés jurídico aunado a que, el titular de los mismos, hubiere expresado fehacientemente su voluntad; exista un mandato judicial; o el propio titular de los derechos ARCO autorizara de una cláusula testamentaria, para que alguna persona los ejerciera al momento de su fallecimiento; también lo es que, en aquellos casos, en que la persona fallecida </w:t>
      </w:r>
      <w:r w:rsidR="002039FE" w:rsidRPr="00112C65">
        <w:rPr>
          <w:rFonts w:ascii="Palatino Linotype" w:hAnsi="Palatino Linotype" w:cs="Arial"/>
          <w:b/>
        </w:rPr>
        <w:t>no hubiere expresado fehacientemente su voluntad</w:t>
      </w:r>
      <w:r w:rsidR="002039FE" w:rsidRPr="00112C65">
        <w:rPr>
          <w:rFonts w:ascii="Palatino Linotype" w:hAnsi="Palatino Linotype" w:cs="Arial"/>
        </w:rPr>
        <w:t xml:space="preserve"> en tal sentido, </w:t>
      </w:r>
      <w:r w:rsidR="002039FE" w:rsidRPr="00112C65">
        <w:rPr>
          <w:rFonts w:ascii="Palatino Linotype" w:hAnsi="Palatino Linotype" w:cs="Arial"/>
          <w:b/>
        </w:rPr>
        <w:t>bastará que la persona que pretende ejercer los derechos ARCO acredite su interés jurídico</w:t>
      </w:r>
      <w:r w:rsidR="002039FE" w:rsidRPr="00112C65">
        <w:rPr>
          <w:rFonts w:ascii="Palatino Linotype" w:hAnsi="Palatino Linotype" w:cs="Arial"/>
        </w:rPr>
        <w:t>.</w:t>
      </w:r>
    </w:p>
    <w:p w14:paraId="07614F50" w14:textId="700AB28F" w:rsidR="00CE6EB5" w:rsidRPr="00112C65" w:rsidRDefault="002039FE" w:rsidP="00A363BF">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12C65">
        <w:rPr>
          <w:rFonts w:ascii="Palatino Linotype" w:hAnsi="Palatino Linotype" w:cs="Arial"/>
        </w:rPr>
        <w:t xml:space="preserve">Así, y tal como quedó establecido en el Considerando Tercero, de la Presente resolución, </w:t>
      </w:r>
      <w:r w:rsidR="00CE6EB5" w:rsidRPr="00112C65">
        <w:rPr>
          <w:rFonts w:ascii="Palatino Linotype" w:hAnsi="Palatino Linotype" w:cs="Arial"/>
          <w:b/>
        </w:rPr>
        <w:t>LA RECURRENTE</w:t>
      </w:r>
      <w:r w:rsidR="00CE6EB5" w:rsidRPr="00112C65">
        <w:rPr>
          <w:rFonts w:ascii="Palatino Linotype" w:hAnsi="Palatino Linotype" w:cs="Arial"/>
        </w:rPr>
        <w:t xml:space="preserve"> al exhibir, la digitalización de la certificación de la </w:t>
      </w:r>
      <w:r w:rsidR="00CE6EB5" w:rsidRPr="00112C65">
        <w:rPr>
          <w:rFonts w:ascii="Palatino Linotype" w:hAnsi="Palatino Linotype" w:cs="Arial"/>
          <w:b/>
        </w:rPr>
        <w:t xml:space="preserve">Carta Testamentaria </w:t>
      </w:r>
      <w:r w:rsidR="00CE6EB5" w:rsidRPr="00112C65">
        <w:rPr>
          <w:rFonts w:ascii="Palatino Linotype" w:hAnsi="Palatino Linotype" w:cs="Arial"/>
        </w:rPr>
        <w:t xml:space="preserve">en la cual, </w:t>
      </w:r>
      <w:r w:rsidR="00CE6EB5" w:rsidRPr="00112C65">
        <w:rPr>
          <w:rFonts w:ascii="Palatino Linotype" w:hAnsi="Palatino Linotype"/>
        </w:rPr>
        <w:t>el</w:t>
      </w:r>
      <w:r w:rsidR="00CE6EB5" w:rsidRPr="00112C65">
        <w:rPr>
          <w:rFonts w:ascii="Palatino Linotype" w:hAnsi="Palatino Linotype" w:cs="Arial"/>
          <w:b/>
        </w:rPr>
        <w:t xml:space="preserve"> C. </w:t>
      </w:r>
      <w:r w:rsidR="00E6092C" w:rsidRPr="00E6092C">
        <w:rPr>
          <w:rFonts w:ascii="Palatino Linotype" w:hAnsi="Palatino Linotype" w:cs="Arial"/>
          <w:b/>
        </w:rPr>
        <w:t>XXXXXX XX XXXXX XXXXXXXXX XXXXX</w:t>
      </w:r>
      <w:r w:rsidR="00CE6EB5" w:rsidRPr="00112C65">
        <w:rPr>
          <w:rFonts w:ascii="Palatino Linotype" w:hAnsi="Palatino Linotype" w:cs="Arial"/>
        </w:rPr>
        <w:t xml:space="preserve"> la designó como beneficiaria del cobro del seguro de fallecimiento, conforme a la normatividad aplicable al 12 de junio de 1993, acreditó contar con un </w:t>
      </w:r>
      <w:r w:rsidR="00CE6EB5" w:rsidRPr="00112C65">
        <w:rPr>
          <w:rFonts w:ascii="Palatino Linotype" w:hAnsi="Palatino Linotype" w:cs="Arial"/>
          <w:b/>
        </w:rPr>
        <w:t>interés jurídico</w:t>
      </w:r>
      <w:r w:rsidR="00CE6EB5" w:rsidRPr="00112C65">
        <w:rPr>
          <w:rFonts w:ascii="Palatino Linotype" w:hAnsi="Palatino Linotype" w:cs="Arial"/>
        </w:rPr>
        <w:t xml:space="preserve">, es decir, ser la titular de un derecho subjetivo público, el cual no puede ejercer y disfrutar a su favor, hasta no contar con la documentación requerida; sin que fuera óbice, </w:t>
      </w:r>
      <w:r w:rsidR="00203B0C" w:rsidRPr="00112C65">
        <w:rPr>
          <w:rFonts w:ascii="Palatino Linotype" w:hAnsi="Palatino Linotype" w:cs="Arial"/>
          <w:b/>
          <w:u w:val="single"/>
        </w:rPr>
        <w:t>en el presente caso</w:t>
      </w:r>
      <w:r w:rsidR="00203B0C" w:rsidRPr="00112C65">
        <w:rPr>
          <w:rFonts w:ascii="Palatino Linotype" w:hAnsi="Palatino Linotype" w:cs="Arial"/>
        </w:rPr>
        <w:t xml:space="preserve">, </w:t>
      </w:r>
      <w:r w:rsidR="00CE6EB5" w:rsidRPr="00112C65">
        <w:rPr>
          <w:rFonts w:ascii="Palatino Linotype" w:hAnsi="Palatino Linotype" w:cs="Arial"/>
        </w:rPr>
        <w:t>el hecho de que</w:t>
      </w:r>
      <w:r w:rsidR="0083271B" w:rsidRPr="00112C65">
        <w:rPr>
          <w:rFonts w:ascii="Palatino Linotype" w:hAnsi="Palatino Linotype" w:cs="Arial"/>
        </w:rPr>
        <w:t xml:space="preserve"> no se acreditara por parte de </w:t>
      </w:r>
      <w:r w:rsidR="0083271B" w:rsidRPr="00112C65">
        <w:rPr>
          <w:rFonts w:ascii="Palatino Linotype" w:hAnsi="Palatino Linotype" w:cs="Arial"/>
          <w:b/>
        </w:rPr>
        <w:t>LA RECURRENTE</w:t>
      </w:r>
      <w:r w:rsidR="0083271B" w:rsidRPr="00112C65">
        <w:rPr>
          <w:rFonts w:ascii="Palatino Linotype" w:hAnsi="Palatino Linotype" w:cs="Arial"/>
        </w:rPr>
        <w:t>,</w:t>
      </w:r>
      <w:r w:rsidR="00CE6EB5" w:rsidRPr="00112C65">
        <w:rPr>
          <w:rFonts w:ascii="Palatino Linotype" w:hAnsi="Palatino Linotype" w:cs="Arial"/>
        </w:rPr>
        <w:t xml:space="preserve"> </w:t>
      </w:r>
      <w:r w:rsidR="0083271B" w:rsidRPr="00112C65">
        <w:rPr>
          <w:rFonts w:ascii="Palatino Linotype" w:hAnsi="Palatino Linotype" w:cs="Arial"/>
        </w:rPr>
        <w:t>que e</w:t>
      </w:r>
      <w:r w:rsidR="00CE6EB5" w:rsidRPr="00112C65">
        <w:rPr>
          <w:rFonts w:ascii="Palatino Linotype" w:hAnsi="Palatino Linotype" w:cs="Arial"/>
        </w:rPr>
        <w:t xml:space="preserve">l titular de los derechos ARCO, </w:t>
      </w:r>
      <w:r w:rsidR="0083271B" w:rsidRPr="00112C65">
        <w:rPr>
          <w:rFonts w:ascii="Palatino Linotype" w:hAnsi="Palatino Linotype" w:cs="Arial"/>
        </w:rPr>
        <w:t xml:space="preserve">le </w:t>
      </w:r>
      <w:r w:rsidR="00CE6EB5" w:rsidRPr="00112C65">
        <w:rPr>
          <w:rFonts w:ascii="Palatino Linotype" w:hAnsi="Palatino Linotype" w:cs="Arial"/>
        </w:rPr>
        <w:t>hubier</w:t>
      </w:r>
      <w:r w:rsidR="0083271B" w:rsidRPr="00112C65">
        <w:rPr>
          <w:rFonts w:ascii="Palatino Linotype" w:hAnsi="Palatino Linotype" w:cs="Arial"/>
        </w:rPr>
        <w:t>a</w:t>
      </w:r>
      <w:r w:rsidR="00CE6EB5" w:rsidRPr="00112C65">
        <w:rPr>
          <w:rFonts w:ascii="Palatino Linotype" w:hAnsi="Palatino Linotype" w:cs="Arial"/>
        </w:rPr>
        <w:t xml:space="preserve"> expresado fehacientemente su voluntad para que los ejerciera </w:t>
      </w:r>
      <w:r w:rsidR="0083271B" w:rsidRPr="00112C65">
        <w:rPr>
          <w:rFonts w:ascii="Palatino Linotype" w:hAnsi="Palatino Linotype" w:cs="Arial"/>
        </w:rPr>
        <w:t>en</w:t>
      </w:r>
      <w:r w:rsidR="00CE6EB5" w:rsidRPr="00112C65">
        <w:rPr>
          <w:rFonts w:ascii="Palatino Linotype" w:hAnsi="Palatino Linotype" w:cs="Arial"/>
        </w:rPr>
        <w:t xml:space="preserve"> su nombre al momento de su fallecimiento, mediante cláusula testamentaria</w:t>
      </w:r>
      <w:r w:rsidR="002F4176" w:rsidRPr="00112C65">
        <w:rPr>
          <w:rFonts w:ascii="Palatino Linotype" w:hAnsi="Palatino Linotype" w:cs="Arial"/>
        </w:rPr>
        <w:t xml:space="preserve"> o documento delegatorio, pasado ante la fe de notario público o suscrito ante dos testigos, o </w:t>
      </w:r>
      <w:r w:rsidR="0083271B" w:rsidRPr="00112C65">
        <w:rPr>
          <w:rFonts w:ascii="Palatino Linotype" w:hAnsi="Palatino Linotype" w:cs="Arial"/>
        </w:rPr>
        <w:t xml:space="preserve">bien, que se exhibiera </w:t>
      </w:r>
      <w:r w:rsidR="002F4176" w:rsidRPr="00112C65">
        <w:rPr>
          <w:rFonts w:ascii="Palatino Linotype" w:hAnsi="Palatino Linotype" w:cs="Arial"/>
        </w:rPr>
        <w:t>un</w:t>
      </w:r>
      <w:r w:rsidR="0083271B" w:rsidRPr="00112C65">
        <w:rPr>
          <w:rFonts w:ascii="Palatino Linotype" w:hAnsi="Palatino Linotype" w:cs="Arial"/>
        </w:rPr>
        <w:t>a determinación jurisdiccional, que así lo mandatara</w:t>
      </w:r>
      <w:r w:rsidR="002F4176" w:rsidRPr="00112C65">
        <w:rPr>
          <w:rFonts w:ascii="Palatino Linotype" w:hAnsi="Palatino Linotype" w:cs="Arial"/>
        </w:rPr>
        <w:t>,</w:t>
      </w:r>
      <w:r w:rsidR="0083271B" w:rsidRPr="00112C65">
        <w:rPr>
          <w:rFonts w:ascii="Palatino Linotype" w:hAnsi="Palatino Linotype" w:cs="Arial"/>
        </w:rPr>
        <w:t xml:space="preserve"> o que lo autorizara para tal efecto, </w:t>
      </w:r>
      <w:r w:rsidR="002F4176" w:rsidRPr="00112C65">
        <w:rPr>
          <w:rFonts w:ascii="Palatino Linotype" w:hAnsi="Palatino Linotype" w:cs="Arial"/>
        </w:rPr>
        <w:t xml:space="preserve">como el caso del albaceato, en términos de la legislación civil aplicable. </w:t>
      </w:r>
    </w:p>
    <w:p w14:paraId="4F8BEB73" w14:textId="5744D916" w:rsidR="00B87241" w:rsidRPr="00112C65" w:rsidRDefault="002F4176" w:rsidP="00A363BF">
      <w:pPr>
        <w:pStyle w:val="m5212863947045306324gmail-msonormal"/>
        <w:shd w:val="clear" w:color="auto" w:fill="FFFFFF"/>
        <w:spacing w:before="360" w:beforeAutospacing="0" w:after="240" w:afterAutospacing="0" w:line="360" w:lineRule="auto"/>
        <w:jc w:val="both"/>
        <w:rPr>
          <w:rFonts w:ascii="Palatino Linotype" w:hAnsi="Palatino Linotype"/>
          <w:bCs/>
        </w:rPr>
      </w:pPr>
      <w:r w:rsidRPr="00112C65">
        <w:rPr>
          <w:rFonts w:ascii="Palatino Linotype" w:hAnsi="Palatino Linotype" w:cs="Arial"/>
        </w:rPr>
        <w:t xml:space="preserve">Por tanto, tal y como ha quedado precisado, resultaba innecesario el requerimiento </w:t>
      </w:r>
      <w:r w:rsidR="00EE588A" w:rsidRPr="00112C65">
        <w:rPr>
          <w:rFonts w:ascii="Palatino Linotype" w:hAnsi="Palatino Linotype" w:cs="Arial"/>
        </w:rPr>
        <w:t xml:space="preserve">realizado </w:t>
      </w:r>
      <w:r w:rsidRPr="00112C65">
        <w:rPr>
          <w:rFonts w:ascii="Palatino Linotype" w:hAnsi="Palatino Linotype" w:cs="Arial"/>
        </w:rPr>
        <w:t xml:space="preserve">por </w:t>
      </w:r>
      <w:r w:rsidR="00EE588A" w:rsidRPr="00112C65">
        <w:rPr>
          <w:rFonts w:ascii="Palatino Linotype" w:hAnsi="Palatino Linotype" w:cs="Arial"/>
        </w:rPr>
        <w:t xml:space="preserve">EL </w:t>
      </w:r>
      <w:r w:rsidRPr="00112C65">
        <w:rPr>
          <w:rFonts w:ascii="Palatino Linotype" w:hAnsi="Palatino Linotype" w:cs="Arial"/>
          <w:b/>
        </w:rPr>
        <w:t>RESPONSABLE</w:t>
      </w:r>
      <w:r w:rsidRPr="00112C65">
        <w:rPr>
          <w:rFonts w:ascii="Palatino Linotype" w:hAnsi="Palatino Linotype" w:cs="Arial"/>
        </w:rPr>
        <w:t xml:space="preserve"> del tratamiento, para que </w:t>
      </w:r>
      <w:r w:rsidRPr="00112C65">
        <w:rPr>
          <w:rFonts w:ascii="Palatino Linotype" w:hAnsi="Palatino Linotype" w:cs="Arial"/>
          <w:b/>
        </w:rPr>
        <w:t>LA RECURRENTE</w:t>
      </w:r>
      <w:r w:rsidRPr="00112C65">
        <w:rPr>
          <w:rFonts w:ascii="Palatino Linotype" w:hAnsi="Palatino Linotype" w:cs="Arial"/>
        </w:rPr>
        <w:t xml:space="preserve"> pudiera accesar los datos personales del fenecido </w:t>
      </w:r>
      <w:r w:rsidRPr="00112C65">
        <w:rPr>
          <w:rFonts w:ascii="Palatino Linotype" w:hAnsi="Palatino Linotype" w:cs="Arial"/>
          <w:b/>
        </w:rPr>
        <w:t xml:space="preserve">C. </w:t>
      </w:r>
      <w:r w:rsidR="00E6092C" w:rsidRPr="00E6092C">
        <w:rPr>
          <w:rFonts w:ascii="Palatino Linotype" w:hAnsi="Palatino Linotype" w:cs="Arial"/>
          <w:b/>
          <w:i/>
          <w:lang w:val="es-ES"/>
        </w:rPr>
        <w:t>XXXXXX XX XXXXX XXXXXXXXX XXXXX</w:t>
      </w:r>
      <w:r w:rsidRPr="00112C65">
        <w:rPr>
          <w:rFonts w:ascii="Palatino Linotype" w:hAnsi="Palatino Linotype" w:cs="Arial"/>
        </w:rPr>
        <w:t xml:space="preserve">, </w:t>
      </w:r>
      <w:r w:rsidR="00EE588A" w:rsidRPr="00112C65">
        <w:rPr>
          <w:rFonts w:ascii="Palatino Linotype" w:hAnsi="Palatino Linotype" w:cs="Arial"/>
        </w:rPr>
        <w:t xml:space="preserve">particularmente a que le fuera expedida en copia certificada, el documento en el que constara el “… </w:t>
      </w:r>
      <w:r w:rsidR="00EE588A" w:rsidRPr="00112C65">
        <w:rPr>
          <w:rFonts w:ascii="Palatino Linotype" w:hAnsi="Palatino Linotype" w:cs="Arial"/>
          <w:i/>
        </w:rPr>
        <w:t xml:space="preserve">MOVIMIENTO DE BAJA …” </w:t>
      </w:r>
      <w:r w:rsidR="00EE588A" w:rsidRPr="00112C65">
        <w:rPr>
          <w:rFonts w:ascii="Palatino Linotype" w:hAnsi="Palatino Linotype" w:cs="Arial"/>
        </w:rPr>
        <w:t xml:space="preserve">el citado particular fallecido, </w:t>
      </w:r>
      <w:r w:rsidR="00B87241" w:rsidRPr="00112C65">
        <w:rPr>
          <w:rFonts w:ascii="Palatino Linotype" w:hAnsi="Palatino Linotype" w:cs="Arial"/>
        </w:rPr>
        <w:t xml:space="preserve">el Formato Único de Movimientos de Personal (FUMP) correspondiente a su baja del servicio público, al haberse acreditado con los documentos acompañados a la solicitud </w:t>
      </w:r>
      <w:r w:rsidR="00B87241" w:rsidRPr="00112C65">
        <w:rPr>
          <w:rFonts w:ascii="Palatino Linotype" w:hAnsi="Palatino Linotype"/>
        </w:rPr>
        <w:t xml:space="preserve">de acceso a datos </w:t>
      </w:r>
      <w:r w:rsidR="00B87241" w:rsidRPr="00112C65">
        <w:rPr>
          <w:rFonts w:ascii="Palatino Linotype" w:hAnsi="Palatino Linotype" w:cs="Arial"/>
        </w:rPr>
        <w:t>personales</w:t>
      </w:r>
      <w:r w:rsidR="00B87241" w:rsidRPr="00112C65">
        <w:rPr>
          <w:rFonts w:ascii="Palatino Linotype" w:hAnsi="Palatino Linotype"/>
        </w:rPr>
        <w:t xml:space="preserve"> número </w:t>
      </w:r>
      <w:r w:rsidR="00B87241" w:rsidRPr="00112C65">
        <w:rPr>
          <w:rFonts w:ascii="Palatino Linotype" w:hAnsi="Palatino Linotype"/>
          <w:b/>
          <w:bCs/>
        </w:rPr>
        <w:t>00027/ISSEMYM/AD/2019</w:t>
      </w:r>
      <w:r w:rsidR="00B87241" w:rsidRPr="00112C65">
        <w:rPr>
          <w:rFonts w:ascii="Palatino Linotype" w:hAnsi="Palatino Linotype"/>
          <w:bCs/>
        </w:rPr>
        <w:t xml:space="preserve">, </w:t>
      </w:r>
      <w:r w:rsidR="0083271B" w:rsidRPr="00112C65">
        <w:rPr>
          <w:rFonts w:ascii="Palatino Linotype" w:hAnsi="Palatino Linotype"/>
          <w:bCs/>
        </w:rPr>
        <w:t>que la hoy</w:t>
      </w:r>
      <w:r w:rsidR="0083271B" w:rsidRPr="00112C65">
        <w:rPr>
          <w:rFonts w:ascii="Palatino Linotype" w:hAnsi="Palatino Linotype"/>
          <w:b/>
          <w:bCs/>
        </w:rPr>
        <w:t xml:space="preserve"> RECURRENTE</w:t>
      </w:r>
      <w:r w:rsidR="0083271B" w:rsidRPr="00112C65">
        <w:rPr>
          <w:rFonts w:ascii="Palatino Linotype" w:hAnsi="Palatino Linotype"/>
          <w:bCs/>
        </w:rPr>
        <w:t xml:space="preserve"> cuenta </w:t>
      </w:r>
      <w:r w:rsidR="00B87241" w:rsidRPr="00112C65">
        <w:rPr>
          <w:rFonts w:ascii="Palatino Linotype" w:hAnsi="Palatino Linotype"/>
          <w:bCs/>
        </w:rPr>
        <w:t xml:space="preserve">con un </w:t>
      </w:r>
      <w:r w:rsidR="00B87241" w:rsidRPr="00112C65">
        <w:rPr>
          <w:rFonts w:ascii="Palatino Linotype" w:hAnsi="Palatino Linotype"/>
          <w:b/>
          <w:bCs/>
        </w:rPr>
        <w:t xml:space="preserve">interés jurídico para efectos del ejercicio de los derechos ARCO </w:t>
      </w:r>
      <w:r w:rsidR="00B87241" w:rsidRPr="00112C65">
        <w:rPr>
          <w:rFonts w:ascii="Palatino Linotype" w:hAnsi="Palatino Linotype"/>
          <w:bCs/>
        </w:rPr>
        <w:t xml:space="preserve">del fallecido </w:t>
      </w:r>
      <w:r w:rsidR="00B87241" w:rsidRPr="00112C65">
        <w:rPr>
          <w:rFonts w:ascii="Palatino Linotype" w:hAnsi="Palatino Linotype" w:cs="Arial"/>
          <w:b/>
        </w:rPr>
        <w:t xml:space="preserve">C. </w:t>
      </w:r>
      <w:r w:rsidR="00E6092C" w:rsidRPr="00E6092C">
        <w:rPr>
          <w:rFonts w:ascii="Palatino Linotype" w:hAnsi="Palatino Linotype" w:cs="Arial"/>
          <w:b/>
          <w:i/>
          <w:lang w:val="es-ES"/>
        </w:rPr>
        <w:t>XXXXXX XX XXXXX XXXXXXXXX XXXXX</w:t>
      </w:r>
      <w:r w:rsidR="00B87241" w:rsidRPr="00112C65">
        <w:rPr>
          <w:rFonts w:ascii="Palatino Linotype" w:hAnsi="Palatino Linotype"/>
          <w:bCs/>
        </w:rPr>
        <w:t>, de conformidad con lo previsto en el</w:t>
      </w:r>
      <w:r w:rsidR="00B87241" w:rsidRPr="00112C65">
        <w:rPr>
          <w:rFonts w:ascii="Palatino Linotype" w:hAnsi="Palatino Linotype" w:cs="Arial"/>
        </w:rPr>
        <w:t xml:space="preserve"> artículo 106, cuarto párrafo, de la Ley de Protección de Datos Personales en Posesión de Sujetos Obligados del Estado de México y Municipios, con relación a lo establecido en el diverso 75, de los Lineamientos Generales de Protección de Datos Personales para el Sector Público, mismo que resulta aplicable por analogía, para efectos del presente recurso de revisión, al tratarse de asuntos de igual naturaleza.</w:t>
      </w:r>
    </w:p>
    <w:p w14:paraId="757230FF" w14:textId="09D6C3BF" w:rsidR="006A14D3" w:rsidRPr="00112C65" w:rsidRDefault="0083271B" w:rsidP="00A363BF">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12C65">
        <w:rPr>
          <w:rFonts w:ascii="Palatino Linotype" w:hAnsi="Palatino Linotype" w:cs="Arial"/>
        </w:rPr>
        <w:t xml:space="preserve">En virtud de lo </w:t>
      </w:r>
      <w:r w:rsidRPr="00112C65">
        <w:rPr>
          <w:rFonts w:ascii="Palatino Linotype" w:hAnsi="Palatino Linotype" w:cs="Arial"/>
          <w:lang w:val="es-ES"/>
        </w:rPr>
        <w:t>anterior</w:t>
      </w:r>
      <w:r w:rsidR="00B87241" w:rsidRPr="00112C65">
        <w:rPr>
          <w:rFonts w:ascii="Palatino Linotype" w:hAnsi="Palatino Linotype" w:cs="Arial"/>
        </w:rPr>
        <w:t>, esta Ponencia Resolutora determina ordena</w:t>
      </w:r>
      <w:r w:rsidRPr="00112C65">
        <w:rPr>
          <w:rFonts w:ascii="Palatino Linotype" w:hAnsi="Palatino Linotype" w:cs="Arial"/>
        </w:rPr>
        <w:t>r</w:t>
      </w:r>
      <w:r w:rsidR="00B87241" w:rsidRPr="00112C65">
        <w:rPr>
          <w:rFonts w:ascii="Palatino Linotype" w:hAnsi="Palatino Linotype" w:cs="Arial"/>
        </w:rPr>
        <w:t xml:space="preserve"> al </w:t>
      </w:r>
      <w:r w:rsidR="00B87241" w:rsidRPr="00112C65">
        <w:rPr>
          <w:rFonts w:ascii="Palatino Linotype" w:hAnsi="Palatino Linotype" w:cs="Arial"/>
          <w:b/>
        </w:rPr>
        <w:t>RESPONSABLE</w:t>
      </w:r>
      <w:r w:rsidR="00B87241" w:rsidRPr="00112C65">
        <w:rPr>
          <w:rFonts w:ascii="Palatino Linotype" w:hAnsi="Palatino Linotype" w:cs="Arial"/>
        </w:rPr>
        <w:t xml:space="preserve"> del tratamiento</w:t>
      </w:r>
      <w:r w:rsidRPr="00112C65">
        <w:rPr>
          <w:rFonts w:ascii="Palatino Linotype" w:hAnsi="Palatino Linotype" w:cs="Arial"/>
        </w:rPr>
        <w:t>,</w:t>
      </w:r>
      <w:r w:rsidR="00B87241" w:rsidRPr="00112C65">
        <w:rPr>
          <w:rFonts w:ascii="Palatino Linotype" w:hAnsi="Palatino Linotype" w:cs="Arial"/>
        </w:rPr>
        <w:t xml:space="preserve"> la entrega a </w:t>
      </w:r>
      <w:r w:rsidR="00B87241" w:rsidRPr="00112C65">
        <w:rPr>
          <w:rFonts w:ascii="Palatino Linotype" w:hAnsi="Palatino Linotype" w:cs="Arial"/>
          <w:b/>
        </w:rPr>
        <w:t>LA RECURRENTE</w:t>
      </w:r>
      <w:r w:rsidR="00B87241" w:rsidRPr="00112C65">
        <w:rPr>
          <w:rFonts w:ascii="Palatino Linotype" w:hAnsi="Palatino Linotype" w:cs="Arial"/>
        </w:rPr>
        <w:t xml:space="preserve">, del Formato Único de Movimientos de Personal (FUMP) de baja correspondiente al </w:t>
      </w:r>
      <w:r w:rsidR="00B87241" w:rsidRPr="00112C65">
        <w:rPr>
          <w:rFonts w:ascii="Palatino Linotype" w:hAnsi="Palatino Linotype" w:cs="Arial"/>
          <w:b/>
        </w:rPr>
        <w:t xml:space="preserve">C. </w:t>
      </w:r>
      <w:r w:rsidR="00E6092C" w:rsidRPr="00E6092C">
        <w:rPr>
          <w:rFonts w:ascii="Palatino Linotype" w:hAnsi="Palatino Linotype" w:cs="Arial"/>
          <w:b/>
          <w:i/>
          <w:lang w:val="es-ES"/>
        </w:rPr>
        <w:t>XXXXXX XX XXXXX XXXXXXXXX XXXXX</w:t>
      </w:r>
      <w:r w:rsidR="00B87241" w:rsidRPr="00112C65">
        <w:rPr>
          <w:rFonts w:ascii="Palatino Linotype" w:hAnsi="Palatino Linotype" w:cs="Arial"/>
        </w:rPr>
        <w:t>, generado con motivo de su fallecimiento.</w:t>
      </w:r>
    </w:p>
    <w:p w14:paraId="260C14DB" w14:textId="2C0156B8" w:rsidR="00B87241" w:rsidRPr="00112C65" w:rsidRDefault="00B87241" w:rsidP="00A363BF">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12C65">
        <w:rPr>
          <w:rFonts w:ascii="Palatino Linotype" w:hAnsi="Palatino Linotype" w:cs="Arial"/>
        </w:rPr>
        <w:t xml:space="preserve">En </w:t>
      </w:r>
      <w:r w:rsidRPr="00112C65">
        <w:rPr>
          <w:rFonts w:ascii="Palatino Linotype" w:hAnsi="Palatino Linotype" w:cs="Arial"/>
          <w:lang w:val="es-ES"/>
        </w:rPr>
        <w:t>consecuencia</w:t>
      </w:r>
      <w:r w:rsidRPr="00112C65">
        <w:rPr>
          <w:rFonts w:ascii="Palatino Linotype" w:hAnsi="Palatino Linotype" w:cs="Arial"/>
        </w:rPr>
        <w:t>, y en atención a las consideraciones antes señaladas, est</w:t>
      </w:r>
      <w:r w:rsidR="0083271B" w:rsidRPr="00112C65">
        <w:rPr>
          <w:rFonts w:ascii="Palatino Linotype" w:hAnsi="Palatino Linotype" w:cs="Arial"/>
        </w:rPr>
        <w:t>e Instituto</w:t>
      </w:r>
      <w:r w:rsidRPr="00112C65">
        <w:rPr>
          <w:rFonts w:ascii="Palatino Linotype" w:hAnsi="Palatino Linotype" w:cs="Arial"/>
        </w:rPr>
        <w:t>, en términos del artículo 1</w:t>
      </w:r>
      <w:r w:rsidR="00203B0C" w:rsidRPr="00112C65">
        <w:rPr>
          <w:rFonts w:ascii="Palatino Linotype" w:hAnsi="Palatino Linotype" w:cs="Arial"/>
        </w:rPr>
        <w:t>37</w:t>
      </w:r>
      <w:r w:rsidRPr="00112C65">
        <w:rPr>
          <w:rFonts w:ascii="Palatino Linotype" w:hAnsi="Palatino Linotype" w:cs="Arial"/>
        </w:rPr>
        <w:t xml:space="preserve">, fracción III, </w:t>
      </w:r>
      <w:r w:rsidR="00203B0C" w:rsidRPr="00112C65">
        <w:rPr>
          <w:rFonts w:ascii="Palatino Linotype" w:hAnsi="Palatino Linotype" w:cs="Arial"/>
        </w:rPr>
        <w:t>de la Ley de Protección de Datos Personales en Posesión de Sujetos Obligados del Estado de México y Municipios</w:t>
      </w:r>
      <w:r w:rsidRPr="00112C65">
        <w:rPr>
          <w:rFonts w:ascii="Palatino Linotype" w:hAnsi="Palatino Linotype" w:cs="Arial"/>
        </w:rPr>
        <w:t xml:space="preserve">, determina </w:t>
      </w:r>
      <w:r w:rsidRPr="00112C65">
        <w:rPr>
          <w:rFonts w:ascii="Palatino Linotype" w:hAnsi="Palatino Linotype"/>
          <w:b/>
        </w:rPr>
        <w:t xml:space="preserve">REVOCAR </w:t>
      </w:r>
      <w:r w:rsidRPr="00112C65">
        <w:rPr>
          <w:rFonts w:ascii="Palatino Linotype" w:hAnsi="Palatino Linotype" w:cs="Arial"/>
        </w:rPr>
        <w:t xml:space="preserve">la respuesta del </w:t>
      </w:r>
      <w:r w:rsidR="00203B0C" w:rsidRPr="00112C65">
        <w:rPr>
          <w:rFonts w:ascii="Palatino Linotype" w:hAnsi="Palatino Linotype" w:cs="Arial"/>
          <w:b/>
        </w:rPr>
        <w:t xml:space="preserve">RESPONSABLE </w:t>
      </w:r>
      <w:r w:rsidR="00203B0C" w:rsidRPr="00112C65">
        <w:rPr>
          <w:rFonts w:ascii="Palatino Linotype" w:hAnsi="Palatino Linotype" w:cs="Arial"/>
        </w:rPr>
        <w:t>del tratamiento</w:t>
      </w:r>
      <w:r w:rsidRPr="00112C65">
        <w:rPr>
          <w:rFonts w:ascii="Palatino Linotype" w:hAnsi="Palatino Linotype" w:cs="Arial"/>
        </w:rPr>
        <w:t xml:space="preserve"> y hacer entrega a</w:t>
      </w:r>
      <w:r w:rsidR="00203B0C" w:rsidRPr="00112C65">
        <w:rPr>
          <w:rFonts w:ascii="Palatino Linotype" w:hAnsi="Palatino Linotype" w:cs="Arial"/>
        </w:rPr>
        <w:t xml:space="preserve"> </w:t>
      </w:r>
      <w:r w:rsidR="00203B0C" w:rsidRPr="00112C65">
        <w:rPr>
          <w:rFonts w:ascii="Palatino Linotype" w:hAnsi="Palatino Linotype" w:cs="Arial"/>
          <w:b/>
        </w:rPr>
        <w:t>LA</w:t>
      </w:r>
      <w:r w:rsidR="00203B0C" w:rsidRPr="00112C65">
        <w:rPr>
          <w:rFonts w:ascii="Palatino Linotype" w:hAnsi="Palatino Linotype" w:cs="Arial"/>
        </w:rPr>
        <w:t xml:space="preserve"> </w:t>
      </w:r>
      <w:r w:rsidRPr="00112C65">
        <w:rPr>
          <w:rFonts w:ascii="Palatino Linotype" w:hAnsi="Palatino Linotype" w:cs="Arial"/>
          <w:b/>
        </w:rPr>
        <w:t>RECURRENTE</w:t>
      </w:r>
      <w:r w:rsidR="00203B0C" w:rsidRPr="00112C65">
        <w:rPr>
          <w:rFonts w:ascii="Palatino Linotype" w:hAnsi="Palatino Linotype" w:cs="Arial"/>
        </w:rPr>
        <w:t>, de</w:t>
      </w:r>
      <w:r w:rsidRPr="00112C65">
        <w:rPr>
          <w:rFonts w:ascii="Palatino Linotype" w:hAnsi="Palatino Linotype" w:cs="Arial"/>
        </w:rPr>
        <w:t xml:space="preserve"> la información que ha quedado precisada.</w:t>
      </w:r>
    </w:p>
    <w:p w14:paraId="5B4286D5" w14:textId="171BC031" w:rsidR="00B22815" w:rsidRPr="00112C65" w:rsidRDefault="0083271B" w:rsidP="00A363BF">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12C65">
        <w:rPr>
          <w:rFonts w:ascii="Palatino Linotype" w:hAnsi="Palatino Linotype" w:cs="Arial"/>
        </w:rPr>
        <w:t xml:space="preserve">En este </w:t>
      </w:r>
      <w:r w:rsidRPr="00112C65">
        <w:rPr>
          <w:rFonts w:ascii="Palatino Linotype" w:hAnsi="Palatino Linotype" w:cs="Arial"/>
          <w:lang w:val="es-ES"/>
        </w:rPr>
        <w:t>sentido</w:t>
      </w:r>
      <w:r w:rsidRPr="00112C65">
        <w:rPr>
          <w:rFonts w:ascii="Palatino Linotype" w:hAnsi="Palatino Linotype" w:cs="Arial"/>
        </w:rPr>
        <w:t xml:space="preserve">, para efectos de dar cumplimiento a lo ordenado por este Órgano </w:t>
      </w:r>
      <w:r w:rsidR="00282927" w:rsidRPr="00112C65">
        <w:rPr>
          <w:rFonts w:ascii="Palatino Linotype" w:hAnsi="Palatino Linotype" w:cs="Arial"/>
        </w:rPr>
        <w:t>Garante</w:t>
      </w:r>
      <w:r w:rsidRPr="00112C65">
        <w:rPr>
          <w:rFonts w:ascii="Palatino Linotype" w:hAnsi="Palatino Linotype" w:cs="Arial"/>
        </w:rPr>
        <w:t xml:space="preserve">, </w:t>
      </w:r>
      <w:r w:rsidR="00282927" w:rsidRPr="00112C65">
        <w:rPr>
          <w:rFonts w:ascii="Palatino Linotype" w:hAnsi="Palatino Linotype" w:cs="Arial"/>
        </w:rPr>
        <w:t xml:space="preserve">considera oportuno observar lo establecido en el </w:t>
      </w:r>
      <w:r w:rsidR="00B22815" w:rsidRPr="00112C65">
        <w:rPr>
          <w:rFonts w:ascii="Palatino Linotype" w:hAnsi="Palatino Linotype" w:cs="Arial"/>
          <w:lang w:val="es-ES"/>
        </w:rPr>
        <w:t xml:space="preserve">Glosario de Términos Administrativos del Instituto Nacional de Administración Pública, dispone que la certificación consiste en el </w:t>
      </w:r>
      <w:r w:rsidR="00B22815" w:rsidRPr="00112C65">
        <w:rPr>
          <w:rFonts w:ascii="Palatino Linotype" w:hAnsi="Palatino Linotype" w:cs="Arial"/>
          <w:i/>
          <w:iCs/>
          <w:lang w:val="es-ES"/>
        </w:rPr>
        <w:t>“acto jurídico que se realiza cuando un funcionario público da fe, por razón de la actividad que desarrolla en su cargo, de la existencia de un hecho o un acto de la confiabilidad de un documento, o de las cualidades personales de alguien”.</w:t>
      </w:r>
    </w:p>
    <w:p w14:paraId="223B8115" w14:textId="22B37BB2" w:rsidR="00B22815" w:rsidRPr="00112C65" w:rsidRDefault="00B22815" w:rsidP="00A363BF">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12C65">
        <w:rPr>
          <w:rFonts w:ascii="Palatino Linotype" w:hAnsi="Palatino Linotype" w:cs="Arial"/>
          <w:lang w:val="es-ES"/>
        </w:rPr>
        <w:t xml:space="preserve">Asimismo, el artículo </w:t>
      </w:r>
      <w:r w:rsidRPr="00112C65">
        <w:rPr>
          <w:rFonts w:ascii="Palatino Linotype" w:hAnsi="Palatino Linotype" w:cs="Arial"/>
        </w:rPr>
        <w:t>1</w:t>
      </w:r>
      <w:r w:rsidR="00A363BF" w:rsidRPr="00112C65">
        <w:rPr>
          <w:rFonts w:ascii="Palatino Linotype" w:hAnsi="Palatino Linotype" w:cs="Arial"/>
        </w:rPr>
        <w:t>1</w:t>
      </w:r>
      <w:r w:rsidRPr="00112C65">
        <w:rPr>
          <w:rFonts w:ascii="Palatino Linotype" w:hAnsi="Palatino Linotype" w:cs="Arial"/>
          <w:lang w:val="es-ES"/>
        </w:rPr>
        <w:t xml:space="preserve"> </w:t>
      </w:r>
      <w:r w:rsidR="00A363BF" w:rsidRPr="00112C65">
        <w:rPr>
          <w:rFonts w:ascii="Palatino Linotype" w:hAnsi="Palatino Linotype" w:cs="Arial"/>
        </w:rPr>
        <w:t>de la Ley de Protección de Datos Personales en Posesión de Sujetos Obligados del Estado de México y Municipios</w:t>
      </w:r>
      <w:r w:rsidR="00A363BF" w:rsidRPr="00112C65">
        <w:rPr>
          <w:rFonts w:ascii="Palatino Linotype" w:hAnsi="Palatino Linotype" w:cs="Arial"/>
          <w:lang w:val="es-ES"/>
        </w:rPr>
        <w:t xml:space="preserve">, </w:t>
      </w:r>
      <w:r w:rsidRPr="00112C65">
        <w:rPr>
          <w:rFonts w:ascii="Palatino Linotype" w:hAnsi="Palatino Linotype" w:cs="Arial"/>
          <w:lang w:val="es-ES"/>
        </w:rPr>
        <w:t>establece:</w:t>
      </w:r>
    </w:p>
    <w:p w14:paraId="316D5F86" w14:textId="4EB22325" w:rsidR="00A363BF" w:rsidRPr="00112C65" w:rsidRDefault="00B22815" w:rsidP="00A363BF">
      <w:pPr>
        <w:spacing w:before="120" w:after="120"/>
        <w:ind w:left="709" w:right="709"/>
        <w:jc w:val="both"/>
        <w:rPr>
          <w:rFonts w:ascii="Palatino Linotype" w:hAnsi="Palatino Linotype" w:cs="Arial"/>
          <w:b/>
          <w:i/>
          <w:spacing w:val="-6"/>
          <w:sz w:val="22"/>
          <w:lang w:eastAsia="es-MX"/>
        </w:rPr>
      </w:pPr>
      <w:r w:rsidRPr="00112C65">
        <w:rPr>
          <w:rFonts w:ascii="Palatino Linotype" w:hAnsi="Palatino Linotype" w:cs="Arial"/>
          <w:i/>
          <w:spacing w:val="-6"/>
          <w:sz w:val="22"/>
          <w:lang w:eastAsia="es-MX"/>
        </w:rPr>
        <w:t>“</w:t>
      </w:r>
      <w:r w:rsidR="00A363BF" w:rsidRPr="00112C65">
        <w:rPr>
          <w:rFonts w:ascii="Palatino Linotype" w:hAnsi="Palatino Linotype" w:cs="Arial"/>
          <w:b/>
          <w:i/>
          <w:spacing w:val="-6"/>
          <w:sz w:val="22"/>
          <w:lang w:eastAsia="es-MX"/>
        </w:rPr>
        <w:t>Supletoriedad</w:t>
      </w:r>
    </w:p>
    <w:p w14:paraId="12B60584" w14:textId="77390674" w:rsidR="00A363BF" w:rsidRPr="00112C65" w:rsidRDefault="00A363BF" w:rsidP="00A363BF">
      <w:pPr>
        <w:spacing w:before="120" w:after="120"/>
        <w:ind w:left="709" w:right="709"/>
        <w:jc w:val="both"/>
        <w:rPr>
          <w:rFonts w:ascii="Palatino Linotype" w:hAnsi="Palatino Linotype" w:cs="Arial"/>
          <w:i/>
          <w:spacing w:val="-6"/>
          <w:sz w:val="22"/>
          <w:lang w:eastAsia="es-MX"/>
        </w:rPr>
      </w:pPr>
      <w:r w:rsidRPr="00112C65">
        <w:rPr>
          <w:rFonts w:ascii="Palatino Linotype" w:hAnsi="Palatino Linotype" w:cs="Arial"/>
          <w:b/>
          <w:i/>
          <w:spacing w:val="-6"/>
          <w:sz w:val="22"/>
          <w:lang w:eastAsia="es-MX"/>
        </w:rPr>
        <w:t>Artículo 11</w:t>
      </w:r>
      <w:r w:rsidRPr="00112C65">
        <w:rPr>
          <w:rFonts w:ascii="Palatino Linotype" w:hAnsi="Palatino Linotype" w:cs="Arial"/>
          <w:i/>
          <w:spacing w:val="-6"/>
          <w:sz w:val="22"/>
          <w:lang w:eastAsia="es-MX"/>
        </w:rPr>
        <w:t xml:space="preserve">. </w:t>
      </w:r>
      <w:r w:rsidRPr="00112C65">
        <w:rPr>
          <w:rFonts w:ascii="Palatino Linotype" w:hAnsi="Palatino Linotype" w:cs="Arial"/>
          <w:b/>
          <w:i/>
          <w:spacing w:val="-6"/>
          <w:sz w:val="22"/>
          <w:u w:val="single"/>
          <w:lang w:eastAsia="es-MX"/>
        </w:rPr>
        <w:t>A falta de disposición expresa en la presente Ley, se aplicarán de manera supletoria las disposiciones</w:t>
      </w:r>
      <w:r w:rsidRPr="00112C65">
        <w:rPr>
          <w:rFonts w:ascii="Palatino Linotype" w:hAnsi="Palatino Linotype" w:cs="Arial"/>
          <w:i/>
          <w:spacing w:val="-6"/>
          <w:sz w:val="22"/>
          <w:lang w:eastAsia="es-MX"/>
        </w:rPr>
        <w:t xml:space="preserve"> de la Ley General, la Ley General de Transparencia y Acceso a la Información Pública, de la Ley de Transparencia, </w:t>
      </w:r>
      <w:r w:rsidRPr="00112C65">
        <w:rPr>
          <w:rFonts w:ascii="Palatino Linotype" w:hAnsi="Palatino Linotype" w:cs="Arial"/>
          <w:b/>
          <w:i/>
          <w:spacing w:val="-6"/>
          <w:sz w:val="22"/>
          <w:u w:val="single"/>
          <w:lang w:eastAsia="es-MX"/>
        </w:rPr>
        <w:t>del Código de Procedimientos Administrativos del Estado de México</w:t>
      </w:r>
      <w:r w:rsidRPr="00112C65">
        <w:rPr>
          <w:rFonts w:ascii="Palatino Linotype" w:hAnsi="Palatino Linotype" w:cs="Arial"/>
          <w:i/>
          <w:spacing w:val="-6"/>
          <w:sz w:val="22"/>
          <w:lang w:eastAsia="es-MX"/>
        </w:rPr>
        <w:t>, el Código de Procedimientos Civiles del Estado de México y del Código Civil del Estado de México.”</w:t>
      </w:r>
    </w:p>
    <w:p w14:paraId="6BFE5F89" w14:textId="2819C3C0" w:rsidR="00A363BF" w:rsidRPr="00112C65" w:rsidRDefault="00A363BF" w:rsidP="00B22815">
      <w:pPr>
        <w:spacing w:before="120" w:after="120"/>
        <w:ind w:left="709" w:right="709"/>
        <w:jc w:val="both"/>
        <w:rPr>
          <w:rFonts w:ascii="Palatino Linotype" w:hAnsi="Palatino Linotype" w:cs="Arial"/>
          <w:spacing w:val="-6"/>
          <w:sz w:val="22"/>
          <w:lang w:eastAsia="es-MX"/>
        </w:rPr>
      </w:pPr>
      <w:r w:rsidRPr="00112C65">
        <w:rPr>
          <w:rFonts w:ascii="Palatino Linotype" w:hAnsi="Palatino Linotype" w:cs="Arial"/>
          <w:spacing w:val="-6"/>
          <w:sz w:val="22"/>
          <w:lang w:eastAsia="es-MX"/>
        </w:rPr>
        <w:t>(Énfasis añadido)</w:t>
      </w:r>
    </w:p>
    <w:p w14:paraId="5A3CE19D" w14:textId="74D681E4" w:rsidR="00B22815" w:rsidRPr="00112C65" w:rsidRDefault="00B22815" w:rsidP="00A363BF">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12C65">
        <w:rPr>
          <w:rFonts w:ascii="Palatino Linotype" w:hAnsi="Palatino Linotype" w:cs="Arial"/>
          <w:lang w:val="es-ES"/>
        </w:rPr>
        <w:t xml:space="preserve">El dispositivo jurídico que antecede, faculta al Instituto de Trasparencia, Acceso a la Información </w:t>
      </w:r>
      <w:r w:rsidRPr="00112C65">
        <w:rPr>
          <w:rFonts w:ascii="Palatino Linotype" w:hAnsi="Palatino Linotype" w:cs="Arial"/>
        </w:rPr>
        <w:t>Pública</w:t>
      </w:r>
      <w:r w:rsidRPr="00112C65">
        <w:rPr>
          <w:rFonts w:ascii="Palatino Linotype" w:hAnsi="Palatino Linotype" w:cs="Arial"/>
          <w:lang w:val="es-ES"/>
        </w:rPr>
        <w:t xml:space="preserve"> y Protección de Datos Personales del Estado de México y Municipios, que en la tramitación del recurso de revisión que nos ocupa, se observe lo dispuesto en el </w:t>
      </w:r>
      <w:r w:rsidR="00A363BF" w:rsidRPr="00112C65">
        <w:rPr>
          <w:rFonts w:ascii="Palatino Linotype" w:hAnsi="Palatino Linotype" w:cs="Arial"/>
          <w:lang w:val="es-ES"/>
        </w:rPr>
        <w:t xml:space="preserve">artículo 101, del </w:t>
      </w:r>
      <w:r w:rsidRPr="00112C65">
        <w:rPr>
          <w:rFonts w:ascii="Palatino Linotype" w:hAnsi="Palatino Linotype" w:cs="Arial"/>
          <w:lang w:val="es-ES"/>
        </w:rPr>
        <w:t xml:space="preserve">Código de Procedimientos Administrativos del Estado de México, </w:t>
      </w:r>
      <w:r w:rsidR="00A363BF" w:rsidRPr="00112C65">
        <w:rPr>
          <w:rFonts w:ascii="Palatino Linotype" w:hAnsi="Palatino Linotype" w:cs="Arial"/>
          <w:lang w:val="es-ES"/>
        </w:rPr>
        <w:t>que</w:t>
      </w:r>
      <w:r w:rsidRPr="00112C65">
        <w:rPr>
          <w:rFonts w:ascii="Palatino Linotype" w:hAnsi="Palatino Linotype" w:cs="Arial"/>
          <w:lang w:val="es-ES"/>
        </w:rPr>
        <w:t xml:space="preserve"> dispone lo siguiente:</w:t>
      </w:r>
    </w:p>
    <w:p w14:paraId="3F55A54A" w14:textId="60368535" w:rsidR="00B22815" w:rsidRPr="00112C65" w:rsidRDefault="00B22815" w:rsidP="00B22815">
      <w:pPr>
        <w:spacing w:before="120" w:after="120"/>
        <w:ind w:left="709" w:right="709"/>
        <w:jc w:val="both"/>
        <w:rPr>
          <w:rFonts w:ascii="Palatino Linotype" w:hAnsi="Palatino Linotype" w:cs="Arial"/>
        </w:rPr>
      </w:pPr>
      <w:r w:rsidRPr="00112C65">
        <w:rPr>
          <w:rFonts w:ascii="Palatino Linotype" w:hAnsi="Palatino Linotype" w:cs="Arial"/>
          <w:bCs/>
          <w:i/>
          <w:iCs/>
        </w:rPr>
        <w:t>“</w:t>
      </w:r>
      <w:r w:rsidRPr="00112C65">
        <w:rPr>
          <w:rFonts w:ascii="Palatino Linotype" w:hAnsi="Palatino Linotype" w:cs="Arial"/>
          <w:b/>
          <w:bCs/>
          <w:i/>
          <w:iCs/>
        </w:rPr>
        <w:t xml:space="preserve">Artículo 101.- </w:t>
      </w:r>
      <w:r w:rsidRPr="00112C65">
        <w:rPr>
          <w:rFonts w:ascii="Palatino Linotype" w:hAnsi="Palatino Linotype" w:cs="Arial"/>
          <w:b/>
          <w:bCs/>
          <w:i/>
          <w:iCs/>
          <w:u w:val="single"/>
        </w:rPr>
        <w:t>Las copias certificadas hacen fe de la existencia de los originales</w:t>
      </w:r>
      <w:r w:rsidRPr="00112C65">
        <w:rPr>
          <w:rFonts w:ascii="Palatino Linotype" w:hAnsi="Palatino Linotype" w:cs="Arial"/>
          <w:bCs/>
          <w:i/>
          <w:iCs/>
        </w:rPr>
        <w:t>.”</w:t>
      </w:r>
    </w:p>
    <w:p w14:paraId="53B2DFC6" w14:textId="77777777" w:rsidR="00B22815" w:rsidRPr="00112C65" w:rsidRDefault="00B22815" w:rsidP="00B22815">
      <w:pPr>
        <w:spacing w:before="120" w:after="120"/>
        <w:ind w:left="709" w:right="709"/>
        <w:jc w:val="both"/>
        <w:rPr>
          <w:rFonts w:ascii="Palatino Linotype" w:hAnsi="Palatino Linotype" w:cs="Arial"/>
        </w:rPr>
      </w:pPr>
      <w:r w:rsidRPr="00112C65">
        <w:rPr>
          <w:rFonts w:ascii="Palatino Linotype" w:hAnsi="Palatino Linotype" w:cs="Arial"/>
        </w:rPr>
        <w:t>(Énfasis añadido)</w:t>
      </w:r>
    </w:p>
    <w:p w14:paraId="103F8B3F" w14:textId="77777777" w:rsidR="00B22815" w:rsidRPr="00112C65" w:rsidRDefault="00B22815" w:rsidP="00A363BF">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12C65">
        <w:rPr>
          <w:rFonts w:ascii="Palatino Linotype" w:hAnsi="Palatino Linotype" w:cs="Arial"/>
          <w:lang w:val="es-ES"/>
        </w:rPr>
        <w:t xml:space="preserve">Es así que, conforme a lo anterior, los documentos públicos son elaborados por personas dotadas de fe pública y por servidores públicos en el ejercicio de sus funciones, </w:t>
      </w:r>
      <w:r w:rsidRPr="00112C65">
        <w:rPr>
          <w:rFonts w:ascii="Palatino Linotype" w:hAnsi="Palatino Linotype" w:cs="Arial"/>
        </w:rPr>
        <w:t>demostrando</w:t>
      </w:r>
      <w:r w:rsidRPr="00112C65">
        <w:rPr>
          <w:rFonts w:ascii="Palatino Linotype" w:hAnsi="Palatino Linotype" w:cs="Arial"/>
          <w:lang w:val="es-ES"/>
        </w:rPr>
        <w:t xml:space="preserve"> su calidad con el sello, firma o cualquier otro signo que, en su caso, prevengan las leyes; por el contrario, los documentos privados no reúnen las condiciones previstas para los documentos públicos.</w:t>
      </w:r>
    </w:p>
    <w:p w14:paraId="70CD9AF8" w14:textId="1F9F415C" w:rsidR="00B22815" w:rsidRPr="00112C65" w:rsidRDefault="00B22815" w:rsidP="00A363BF">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12C65">
        <w:rPr>
          <w:rFonts w:ascii="Palatino Linotype" w:hAnsi="Palatino Linotype" w:cs="Arial"/>
          <w:lang w:val="es-ES"/>
        </w:rPr>
        <w:t xml:space="preserve">Ahora bien, para que exista la posibilidad de certificar documentos, </w:t>
      </w:r>
      <w:r w:rsidRPr="00112C65">
        <w:rPr>
          <w:rFonts w:ascii="Palatino Linotype" w:hAnsi="Palatino Linotype" w:cs="Arial"/>
          <w:b/>
          <w:u w:val="single"/>
          <w:lang w:val="es-ES"/>
        </w:rPr>
        <w:t>es necesario contar con su original</w:t>
      </w:r>
      <w:r w:rsidRPr="00112C65">
        <w:rPr>
          <w:rFonts w:ascii="Palatino Linotype" w:hAnsi="Palatino Linotype" w:cs="Arial"/>
          <w:lang w:val="es-ES"/>
        </w:rPr>
        <w:t xml:space="preserve"> o, en su </w:t>
      </w:r>
      <w:r w:rsidRPr="00112C65">
        <w:rPr>
          <w:rFonts w:ascii="Palatino Linotype" w:hAnsi="Palatino Linotype" w:cs="Arial"/>
        </w:rPr>
        <w:t>defecto</w:t>
      </w:r>
      <w:r w:rsidRPr="00112C65">
        <w:rPr>
          <w:rFonts w:ascii="Palatino Linotype" w:hAnsi="Palatino Linotype" w:cs="Arial"/>
          <w:lang w:val="es-ES"/>
        </w:rPr>
        <w:t xml:space="preserve">, de los que consten en copias certificadas, en virtud de que la certificación da fe de la </w:t>
      </w:r>
      <w:r w:rsidRPr="00112C65">
        <w:rPr>
          <w:rFonts w:ascii="Palatino Linotype" w:hAnsi="Palatino Linotype" w:cs="Arial"/>
        </w:rPr>
        <w:t>existencia</w:t>
      </w:r>
      <w:r w:rsidRPr="00112C65">
        <w:rPr>
          <w:rFonts w:ascii="Palatino Linotype" w:hAnsi="Palatino Linotype" w:cs="Arial"/>
          <w:lang w:val="es-ES"/>
        </w:rPr>
        <w:t xml:space="preserve"> del original, es decir, se ofrece constancia de que existe el documento original</w:t>
      </w:r>
      <w:r w:rsidR="00A363BF" w:rsidRPr="00112C65">
        <w:rPr>
          <w:rFonts w:ascii="Palatino Linotype" w:hAnsi="Palatino Linotype" w:cs="Arial"/>
          <w:lang w:val="es-ES"/>
        </w:rPr>
        <w:t>,</w:t>
      </w:r>
      <w:r w:rsidRPr="00112C65">
        <w:rPr>
          <w:rFonts w:ascii="Palatino Linotype" w:hAnsi="Palatino Linotype" w:cs="Arial"/>
          <w:lang w:val="es-ES"/>
        </w:rPr>
        <w:t xml:space="preserve"> o bien</w:t>
      </w:r>
      <w:r w:rsidR="00A363BF" w:rsidRPr="00112C65">
        <w:rPr>
          <w:rFonts w:ascii="Palatino Linotype" w:hAnsi="Palatino Linotype" w:cs="Arial"/>
          <w:lang w:val="es-ES"/>
        </w:rPr>
        <w:t>,</w:t>
      </w:r>
      <w:r w:rsidRPr="00112C65">
        <w:rPr>
          <w:rFonts w:ascii="Palatino Linotype" w:hAnsi="Palatino Linotype" w:cs="Arial"/>
          <w:lang w:val="es-ES"/>
        </w:rPr>
        <w:t xml:space="preserve"> la certificación en los archivos del </w:t>
      </w:r>
      <w:r w:rsidR="00A363BF" w:rsidRPr="00112C65">
        <w:rPr>
          <w:rFonts w:ascii="Palatino Linotype" w:hAnsi="Palatino Linotype" w:cs="Arial"/>
          <w:b/>
          <w:bCs/>
          <w:lang w:val="es-ES"/>
        </w:rPr>
        <w:t>RESPONSABLE</w:t>
      </w:r>
      <w:r w:rsidR="00A363BF" w:rsidRPr="00112C65">
        <w:rPr>
          <w:rFonts w:ascii="Palatino Linotype" w:hAnsi="Palatino Linotype" w:cs="Arial"/>
          <w:bCs/>
          <w:lang w:val="es-ES"/>
        </w:rPr>
        <w:t>,</w:t>
      </w:r>
      <w:r w:rsidRPr="00112C65">
        <w:rPr>
          <w:rFonts w:ascii="Palatino Linotype" w:hAnsi="Palatino Linotype" w:cs="Arial"/>
          <w:lang w:val="es-ES"/>
        </w:rPr>
        <w:t xml:space="preserve"> lo cual se consigue a través de su reproducción exacta.</w:t>
      </w:r>
    </w:p>
    <w:p w14:paraId="1ABF06F2" w14:textId="233F27C8" w:rsidR="00B22815" w:rsidRPr="00112C65" w:rsidRDefault="00B22815" w:rsidP="00A363BF">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12C65">
        <w:rPr>
          <w:rFonts w:ascii="Palatino Linotype" w:hAnsi="Palatino Linotype" w:cs="Arial"/>
          <w:lang w:val="es-ES"/>
        </w:rPr>
        <w:t xml:space="preserve">En consecuencia, para que los </w:t>
      </w:r>
      <w:r w:rsidR="00A363BF" w:rsidRPr="00112C65">
        <w:rPr>
          <w:rFonts w:ascii="Palatino Linotype" w:hAnsi="Palatino Linotype" w:cs="Arial"/>
          <w:lang w:val="es-ES"/>
        </w:rPr>
        <w:t>Responsables del tratamiento de datos personales</w:t>
      </w:r>
      <w:r w:rsidRPr="00112C65">
        <w:rPr>
          <w:rFonts w:ascii="Palatino Linotype" w:hAnsi="Palatino Linotype" w:cs="Arial"/>
          <w:lang w:val="es-ES"/>
        </w:rPr>
        <w:t xml:space="preserve"> hagan efectivo, en favor de los </w:t>
      </w:r>
      <w:r w:rsidRPr="00112C65">
        <w:rPr>
          <w:rFonts w:ascii="Palatino Linotype" w:hAnsi="Palatino Linotype" w:cs="Arial"/>
        </w:rPr>
        <w:t>particulares</w:t>
      </w:r>
      <w:r w:rsidRPr="00112C65">
        <w:rPr>
          <w:rFonts w:ascii="Palatino Linotype" w:hAnsi="Palatino Linotype" w:cs="Arial"/>
          <w:lang w:val="es-ES"/>
        </w:rPr>
        <w:t xml:space="preserve">, el derecho </w:t>
      </w:r>
      <w:r w:rsidR="00A363BF" w:rsidRPr="00112C65">
        <w:rPr>
          <w:rFonts w:ascii="Palatino Linotype" w:hAnsi="Palatino Linotype"/>
        </w:rPr>
        <w:t>de acceso a datos personales</w:t>
      </w:r>
      <w:r w:rsidRPr="00112C65">
        <w:rPr>
          <w:rFonts w:ascii="Palatino Linotype" w:hAnsi="Palatino Linotype" w:cs="Arial"/>
          <w:lang w:val="es-ES"/>
        </w:rPr>
        <w:t xml:space="preserve"> deben poner a su disposición los documentos en los que conste el ejercicio de sus atribuciones legales ya sea porque los generen, los administren o simplemente los posea. </w:t>
      </w:r>
    </w:p>
    <w:p w14:paraId="2D7A264A" w14:textId="77777777" w:rsidR="00B22815" w:rsidRPr="00112C65" w:rsidRDefault="00B22815" w:rsidP="00A363BF">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12C65">
        <w:rPr>
          <w:rFonts w:ascii="Palatino Linotype" w:hAnsi="Palatino Linotype" w:cs="Arial"/>
          <w:lang w:val="es-ES"/>
        </w:rPr>
        <w:t xml:space="preserve">Sustento de lo anterior, </w:t>
      </w:r>
      <w:r w:rsidRPr="00112C65">
        <w:rPr>
          <w:rFonts w:ascii="Palatino Linotype" w:hAnsi="Palatino Linotype" w:cs="Arial"/>
        </w:rPr>
        <w:t xml:space="preserve">la Tesis Aislada con número de registro </w:t>
      </w:r>
      <w:r w:rsidRPr="00112C65">
        <w:rPr>
          <w:rFonts w:ascii="Palatino Linotype" w:hAnsi="Palatino Linotype" w:cs="Arial"/>
          <w:lang w:val="es-ES_tradnl"/>
        </w:rPr>
        <w:t xml:space="preserve">2010988, </w:t>
      </w:r>
      <w:r w:rsidRPr="00112C65">
        <w:rPr>
          <w:rFonts w:ascii="Palatino Linotype" w:hAnsi="Palatino Linotype"/>
        </w:rPr>
        <w:t xml:space="preserve">de la Décima Época de la </w:t>
      </w:r>
      <w:r w:rsidRPr="00112C65">
        <w:rPr>
          <w:rFonts w:ascii="Palatino Linotype" w:hAnsi="Palatino Linotype" w:cs="Arial"/>
        </w:rPr>
        <w:t>Segunda</w:t>
      </w:r>
      <w:r w:rsidRPr="00112C65">
        <w:rPr>
          <w:rFonts w:ascii="Palatino Linotype" w:hAnsi="Palatino Linotype" w:cs="Arial"/>
          <w:lang w:val="es-ES_tradnl"/>
        </w:rPr>
        <w:t xml:space="preserve"> </w:t>
      </w:r>
      <w:r w:rsidRPr="00112C65">
        <w:rPr>
          <w:rFonts w:ascii="Palatino Linotype" w:hAnsi="Palatino Linotype"/>
        </w:rPr>
        <w:t xml:space="preserve">Sala de la Suprema Corte de Justicia de la Nación, publicada en la página 873 del Libro 27, Tomo I de febrero de 2016, en la Gaceta del Semanario Judicial de la Federación, misma que es del tenor literal siguiente: </w:t>
      </w:r>
    </w:p>
    <w:p w14:paraId="421BBD73" w14:textId="77777777" w:rsidR="00B22815" w:rsidRPr="00112C65" w:rsidRDefault="00B22815" w:rsidP="00A60819">
      <w:pPr>
        <w:spacing w:before="200" w:after="200"/>
        <w:ind w:left="709" w:right="709"/>
        <w:jc w:val="both"/>
        <w:rPr>
          <w:rFonts w:ascii="Palatino Linotype" w:hAnsi="Palatino Linotype" w:cs="Arial"/>
          <w:i/>
          <w:iCs/>
        </w:rPr>
      </w:pPr>
      <w:r w:rsidRPr="00112C65">
        <w:rPr>
          <w:rFonts w:ascii="Palatino Linotype" w:hAnsi="Palatino Linotype" w:cs="Arial"/>
          <w:i/>
          <w:iCs/>
        </w:rPr>
        <w:t>“</w:t>
      </w:r>
      <w:r w:rsidRPr="00112C65">
        <w:rPr>
          <w:rFonts w:ascii="Palatino Linotype" w:hAnsi="Palatino Linotype" w:cs="Arial"/>
          <w:b/>
          <w:i/>
          <w:iCs/>
        </w:rPr>
        <w:t>CERTIFICACIÓN DE COPIAS FOTOSTÁTICAS. ALCANCE DE LA EXPRESIÓN "QUE CORRESPONDEN A LO REPRESENTADO EN ELLAS", CONTENIDA EN EL ARTÍCULO 217 DEL CÓDIGO FEDERAL DE PROCEDIMIENTOS CIVILES, TRATÁNDOSE DE LA EMITIDA POR AUTORIDADES ADMINISTRATIVAS EN EJERCICIO DE SUS FUNCIONES</w:t>
      </w:r>
      <w:r w:rsidRPr="00112C65">
        <w:rPr>
          <w:rFonts w:ascii="Palatino Linotype" w:hAnsi="Palatino Linotype" w:cs="Arial"/>
          <w:i/>
          <w:iCs/>
        </w:rPr>
        <w:t>. De la interpretación de los artículos 129 y 217 del Código Federal de Procedimientos Civiles se advierte que, por regla general, las copias certificadas tienen valor probatorio pleno siempre que su expedición se realice con base en un documento original, o de otra diversa copia certificada expedida por fedatario o funcionario público en el ejercicio de su encargo y, por el contrario, la certificación carece de ese valor probatorio pleno cuando no exista certeza si el cotejo deriva de documentos originales, de diversas copias certificadas, de copias autógrafas o de copias simples. En estas condiciones, cuando la copia es compulsada por un funcionario público, ello significa que es una reproducción del original y, por tanto, hace igual fe que el documento original, siempre y cuando en la certificación se incluya esa mención para crear convicción de que efectivamente las copias corresponden a lo representado en el cotejo; pues, en caso contrario, su valoración quedará al prudente arbitrio judicial. Bajo ese orden de ideas, la expresión "que corresponden a lo representado en ellas", contenida en el artículo 217 del Código Federal de Procedimientos Civiles implica que en la certificación, como acto jurídico material, se contenga la mención expresa de que las copias certificadas concuerdan de forma fiel y exacta con el original que se tuvo a la vista, a fin de que pueda otorgársele valor probatorio pleno, en términos del citado artículo 129; pues esa exigencia se justifica por la obligación de la autoridad administrativa de generar certeza y seguridad jurídica en los actos que emite.</w:t>
      </w:r>
    </w:p>
    <w:p w14:paraId="3D3FB314" w14:textId="77777777" w:rsidR="00B22815" w:rsidRPr="00112C65" w:rsidRDefault="00B22815" w:rsidP="00A60819">
      <w:pPr>
        <w:spacing w:before="200" w:after="200"/>
        <w:ind w:left="709" w:right="709"/>
        <w:jc w:val="both"/>
        <w:rPr>
          <w:rFonts w:ascii="Palatino Linotype" w:hAnsi="Palatino Linotype" w:cs="Arial"/>
          <w:i/>
          <w:iCs/>
        </w:rPr>
      </w:pPr>
      <w:r w:rsidRPr="00112C65">
        <w:rPr>
          <w:rFonts w:ascii="Palatino Linotype" w:hAnsi="Palatino Linotype" w:cs="Arial"/>
          <w:i/>
          <w:iCs/>
        </w:rPr>
        <w:t>Contradicción de tesis 243/2015. Entre las sustentadas por los Tribunales Colegiados Primero del Décimo Sexto Circuito y Segundo del Séptimo Circuito, ambos en Materia Administrativa. 18 de noviembre de 2015. Unanimidad de cuatro votos de los Ministros Eduardo Medina Mora I., Juan N. Silva Meza, José Fernando Franco González Salas y Margarita Beatriz Luna Ramos. Ausente: Alberto Pérez Dayán. Ponente: Juan N. Silva Meza. Secretaria: Fabiola Delgado Trejo.”</w:t>
      </w:r>
    </w:p>
    <w:p w14:paraId="4FC5D8FC" w14:textId="5DBBC855" w:rsidR="00B22815" w:rsidRPr="00112C65" w:rsidRDefault="00B22815" w:rsidP="00A363BF">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12C65">
        <w:rPr>
          <w:rFonts w:ascii="Palatino Linotype" w:hAnsi="Palatino Linotype" w:cs="Arial"/>
          <w:lang w:val="es-ES"/>
        </w:rPr>
        <w:t>Lo anterior es así, toda vez que, la certificación deriva de la preexistencia de un documento original</w:t>
      </w:r>
      <w:r w:rsidR="00A363BF" w:rsidRPr="00112C65">
        <w:rPr>
          <w:rFonts w:ascii="Palatino Linotype" w:hAnsi="Palatino Linotype" w:cs="Arial"/>
          <w:lang w:val="es-ES"/>
        </w:rPr>
        <w:t>,</w:t>
      </w:r>
      <w:r w:rsidRPr="00112C65">
        <w:rPr>
          <w:rFonts w:ascii="Palatino Linotype" w:hAnsi="Palatino Linotype" w:cs="Arial"/>
          <w:lang w:val="es-ES"/>
        </w:rPr>
        <w:t xml:space="preserve"> el </w:t>
      </w:r>
      <w:r w:rsidRPr="00112C65">
        <w:rPr>
          <w:rFonts w:ascii="Palatino Linotype" w:hAnsi="Palatino Linotype" w:cs="Arial"/>
        </w:rPr>
        <w:t>cual</w:t>
      </w:r>
      <w:r w:rsidRPr="00112C65">
        <w:rPr>
          <w:rFonts w:ascii="Palatino Linotype" w:hAnsi="Palatino Linotype" w:cs="Arial"/>
          <w:lang w:val="es-ES"/>
        </w:rPr>
        <w:t xml:space="preserve"> requiere ser certificado por la autoridad que tenga facultades para </w:t>
      </w:r>
      <w:r w:rsidRPr="00112C65">
        <w:rPr>
          <w:rFonts w:ascii="Palatino Linotype" w:hAnsi="Palatino Linotype" w:cs="Arial"/>
        </w:rPr>
        <w:t>ello</w:t>
      </w:r>
      <w:r w:rsidRPr="00112C65">
        <w:rPr>
          <w:rFonts w:ascii="Palatino Linotype" w:hAnsi="Palatino Linotype" w:cs="Arial"/>
          <w:lang w:val="es-ES"/>
        </w:rPr>
        <w:t>, es decir, que den fe que la certificación es fiel reproducción del documento original que obra en los archivos.</w:t>
      </w:r>
    </w:p>
    <w:p w14:paraId="742229C3" w14:textId="7BF77833" w:rsidR="00B22815" w:rsidRPr="00112C65" w:rsidRDefault="00B22815" w:rsidP="00A363BF">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12C65">
        <w:rPr>
          <w:rFonts w:ascii="Palatino Linotype" w:hAnsi="Palatino Linotype" w:cs="Arial"/>
          <w:lang w:val="es-ES"/>
        </w:rPr>
        <w:t xml:space="preserve">Por lo tanto, la </w:t>
      </w:r>
      <w:r w:rsidRPr="00112C65">
        <w:rPr>
          <w:rFonts w:ascii="Palatino Linotype" w:hAnsi="Palatino Linotype" w:cs="Arial"/>
        </w:rPr>
        <w:t>certificación</w:t>
      </w:r>
      <w:r w:rsidRPr="00112C65">
        <w:rPr>
          <w:rFonts w:ascii="Palatino Linotype" w:hAnsi="Palatino Linotype" w:cs="Arial"/>
          <w:lang w:val="es-ES"/>
        </w:rPr>
        <w:t xml:space="preserve"> de un documento que realice </w:t>
      </w:r>
      <w:r w:rsidR="004E7CAC" w:rsidRPr="00112C65">
        <w:rPr>
          <w:rFonts w:ascii="Palatino Linotype" w:hAnsi="Palatino Linotype" w:cs="Arial"/>
          <w:b/>
          <w:lang w:val="es-ES_tradnl"/>
        </w:rPr>
        <w:t xml:space="preserve">EL RESPONSABLE </w:t>
      </w:r>
      <w:r w:rsidR="004E7CAC" w:rsidRPr="00112C65">
        <w:rPr>
          <w:rFonts w:ascii="Palatino Linotype" w:hAnsi="Palatino Linotype" w:cs="Arial"/>
          <w:lang w:val="es-ES_tradnl"/>
        </w:rPr>
        <w:t xml:space="preserve">del tratamiento, </w:t>
      </w:r>
      <w:r w:rsidRPr="00112C65">
        <w:rPr>
          <w:rFonts w:ascii="Palatino Linotype" w:hAnsi="Palatino Linotype" w:cs="Arial"/>
          <w:lang w:val="es-ES"/>
        </w:rPr>
        <w:t>debe ser del documento o documentos originales</w:t>
      </w:r>
      <w:r w:rsidR="00A363BF" w:rsidRPr="00112C65">
        <w:rPr>
          <w:rFonts w:ascii="Palatino Linotype" w:hAnsi="Palatino Linotype" w:cs="Arial"/>
          <w:lang w:val="es-ES"/>
        </w:rPr>
        <w:t>,</w:t>
      </w:r>
      <w:r w:rsidRPr="00112C65">
        <w:rPr>
          <w:rFonts w:ascii="Palatino Linotype" w:hAnsi="Palatino Linotype" w:cs="Arial"/>
          <w:lang w:val="es-ES"/>
        </w:rPr>
        <w:t xml:space="preserve"> o documentos certificados</w:t>
      </w:r>
      <w:r w:rsidR="00A363BF" w:rsidRPr="00112C65">
        <w:rPr>
          <w:rFonts w:ascii="Palatino Linotype" w:hAnsi="Palatino Linotype" w:cs="Arial"/>
          <w:lang w:val="es-ES"/>
        </w:rPr>
        <w:t>,</w:t>
      </w:r>
      <w:r w:rsidRPr="00112C65">
        <w:rPr>
          <w:rFonts w:ascii="Palatino Linotype" w:hAnsi="Palatino Linotype" w:cs="Arial"/>
          <w:lang w:val="es-ES"/>
        </w:rPr>
        <w:t xml:space="preserve"> puesto que</w:t>
      </w:r>
      <w:r w:rsidR="00A363BF" w:rsidRPr="00112C65">
        <w:rPr>
          <w:rFonts w:ascii="Palatino Linotype" w:hAnsi="Palatino Linotype" w:cs="Arial"/>
          <w:lang w:val="es-ES"/>
        </w:rPr>
        <w:t>,</w:t>
      </w:r>
      <w:r w:rsidRPr="00112C65">
        <w:rPr>
          <w:rFonts w:ascii="Palatino Linotype" w:hAnsi="Palatino Linotype" w:cs="Arial"/>
          <w:lang w:val="es-ES"/>
        </w:rPr>
        <w:t xml:space="preserve"> al certificar</w:t>
      </w:r>
      <w:r w:rsidR="00A363BF" w:rsidRPr="00112C65">
        <w:rPr>
          <w:rFonts w:ascii="Palatino Linotype" w:hAnsi="Palatino Linotype" w:cs="Arial"/>
          <w:lang w:val="es-ES"/>
        </w:rPr>
        <w:t>,</w:t>
      </w:r>
      <w:r w:rsidRPr="00112C65">
        <w:rPr>
          <w:rFonts w:ascii="Palatino Linotype" w:hAnsi="Palatino Linotype" w:cs="Arial"/>
          <w:lang w:val="es-ES"/>
        </w:rPr>
        <w:t xml:space="preserve"> se está dando fe de la existencia de éste, conforme al principio de legalidad</w:t>
      </w:r>
      <w:r w:rsidR="00A363BF" w:rsidRPr="00112C65">
        <w:rPr>
          <w:rFonts w:ascii="Palatino Linotype" w:hAnsi="Palatino Linotype" w:cs="Arial"/>
          <w:lang w:val="es-ES"/>
        </w:rPr>
        <w:t>,</w:t>
      </w:r>
      <w:r w:rsidRPr="00112C65">
        <w:rPr>
          <w:rFonts w:ascii="Palatino Linotype" w:hAnsi="Palatino Linotype" w:cs="Arial"/>
          <w:lang w:val="es-ES"/>
        </w:rPr>
        <w:t xml:space="preserve"> previsto en el artículo 16</w:t>
      </w:r>
      <w:r w:rsidR="00A363BF" w:rsidRPr="00112C65">
        <w:rPr>
          <w:rFonts w:ascii="Palatino Linotype" w:hAnsi="Palatino Linotype" w:cs="Arial"/>
          <w:lang w:val="es-ES"/>
        </w:rPr>
        <w:t>,</w:t>
      </w:r>
      <w:r w:rsidRPr="00112C65">
        <w:rPr>
          <w:rFonts w:ascii="Palatino Linotype" w:hAnsi="Palatino Linotype" w:cs="Arial"/>
          <w:lang w:val="es-ES"/>
        </w:rPr>
        <w:t xml:space="preserve"> de la Constitución Política de los Estados Unidos Mexicanos</w:t>
      </w:r>
      <w:r w:rsidR="00A363BF" w:rsidRPr="00112C65">
        <w:rPr>
          <w:rFonts w:ascii="Palatino Linotype" w:hAnsi="Palatino Linotype" w:cs="Arial"/>
          <w:lang w:val="es-ES"/>
        </w:rPr>
        <w:t>,</w:t>
      </w:r>
      <w:r w:rsidRPr="00112C65">
        <w:rPr>
          <w:rFonts w:ascii="Palatino Linotype" w:hAnsi="Palatino Linotype" w:cs="Arial"/>
          <w:lang w:val="es-ES"/>
        </w:rPr>
        <w:t xml:space="preserve"> con relación al artículo 143</w:t>
      </w:r>
      <w:r w:rsidR="00A363BF" w:rsidRPr="00112C65">
        <w:rPr>
          <w:rFonts w:ascii="Palatino Linotype" w:hAnsi="Palatino Linotype" w:cs="Arial"/>
          <w:lang w:val="es-ES"/>
        </w:rPr>
        <w:t>,</w:t>
      </w:r>
      <w:r w:rsidRPr="00112C65">
        <w:rPr>
          <w:rFonts w:ascii="Palatino Linotype" w:hAnsi="Palatino Linotype" w:cs="Arial"/>
          <w:lang w:val="es-ES"/>
        </w:rPr>
        <w:t xml:space="preserve"> de la Constitución Política del Estado Libre y Soberano de México, pues</w:t>
      </w:r>
      <w:r w:rsidR="00A363BF" w:rsidRPr="00112C65">
        <w:rPr>
          <w:rFonts w:ascii="Palatino Linotype" w:hAnsi="Palatino Linotype" w:cs="Arial"/>
          <w:lang w:val="es-ES"/>
        </w:rPr>
        <w:t>,</w:t>
      </w:r>
      <w:r w:rsidRPr="00112C65">
        <w:rPr>
          <w:rFonts w:ascii="Palatino Linotype" w:hAnsi="Palatino Linotype" w:cs="Arial"/>
          <w:lang w:val="es-ES"/>
        </w:rPr>
        <w:t xml:space="preserve"> las autoridades</w:t>
      </w:r>
      <w:r w:rsidR="00A363BF" w:rsidRPr="00112C65">
        <w:rPr>
          <w:rFonts w:ascii="Palatino Linotype" w:hAnsi="Palatino Linotype" w:cs="Arial"/>
          <w:lang w:val="es-ES"/>
        </w:rPr>
        <w:t>,</w:t>
      </w:r>
      <w:r w:rsidRPr="00112C65">
        <w:rPr>
          <w:rFonts w:ascii="Palatino Linotype" w:hAnsi="Palatino Linotype" w:cs="Arial"/>
          <w:lang w:val="es-ES"/>
        </w:rPr>
        <w:t xml:space="preserve"> sólo están facultadas para realizar lo que expresamente les faculta la Ley y en atención al principio de certeza jurídica.</w:t>
      </w:r>
    </w:p>
    <w:p w14:paraId="5DA92575" w14:textId="733BA181" w:rsidR="00B22815" w:rsidRPr="00112C65" w:rsidRDefault="00B22815" w:rsidP="00A363BF">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12C65">
        <w:rPr>
          <w:rFonts w:ascii="Palatino Linotype" w:hAnsi="Palatino Linotype"/>
          <w:lang w:eastAsia="en-US"/>
        </w:rPr>
        <w:t xml:space="preserve">Por otra parte, </w:t>
      </w:r>
      <w:r w:rsidRPr="00112C65">
        <w:rPr>
          <w:rFonts w:ascii="Palatino Linotype" w:hAnsi="Palatino Linotype" w:cs="Arial"/>
          <w:b/>
          <w:lang w:val="es-ES_tradnl"/>
        </w:rPr>
        <w:t xml:space="preserve">EL </w:t>
      </w:r>
      <w:r w:rsidR="00A363BF" w:rsidRPr="00112C65">
        <w:rPr>
          <w:rFonts w:ascii="Palatino Linotype" w:hAnsi="Palatino Linotype" w:cs="Arial"/>
          <w:b/>
          <w:lang w:val="es-ES_tradnl"/>
        </w:rPr>
        <w:t xml:space="preserve">RESPONSABLE </w:t>
      </w:r>
      <w:r w:rsidR="00A363BF" w:rsidRPr="00112C65">
        <w:rPr>
          <w:rFonts w:ascii="Palatino Linotype" w:hAnsi="Palatino Linotype" w:cs="Arial"/>
          <w:lang w:val="es-ES_tradnl"/>
        </w:rPr>
        <w:t>del tratamiento</w:t>
      </w:r>
      <w:r w:rsidRPr="00112C65">
        <w:rPr>
          <w:rFonts w:ascii="Palatino Linotype" w:hAnsi="Palatino Linotype" w:cs="Arial"/>
          <w:lang w:val="es-ES_tradnl"/>
        </w:rPr>
        <w:t xml:space="preserve"> deberá hacer del </w:t>
      </w:r>
      <w:r w:rsidRPr="00112C65">
        <w:rPr>
          <w:rFonts w:ascii="Palatino Linotype" w:hAnsi="Palatino Linotype" w:cs="Arial"/>
        </w:rPr>
        <w:t xml:space="preserve">conocimiento de </w:t>
      </w:r>
      <w:r w:rsidRPr="00112C65">
        <w:rPr>
          <w:rFonts w:ascii="Palatino Linotype" w:hAnsi="Palatino Linotype" w:cs="Arial"/>
          <w:b/>
        </w:rPr>
        <w:t>LA RECURRENTE</w:t>
      </w:r>
      <w:r w:rsidRPr="00112C65">
        <w:rPr>
          <w:rFonts w:ascii="Palatino Linotype" w:hAnsi="Palatino Linotype" w:cs="Arial"/>
        </w:rPr>
        <w:t xml:space="preserve">, el procedimiento para que tenga acceso a la información solicitada, </w:t>
      </w:r>
      <w:r w:rsidRPr="00112C65">
        <w:rPr>
          <w:rFonts w:ascii="Palatino Linotype" w:hAnsi="Palatino Linotype" w:cs="Arial"/>
          <w:b/>
          <w:u w:val="single"/>
        </w:rPr>
        <w:t>en copia certificada</w:t>
      </w:r>
      <w:r w:rsidRPr="00112C65">
        <w:rPr>
          <w:rFonts w:ascii="Palatino Linotype" w:hAnsi="Palatino Linotype" w:cs="Arial"/>
        </w:rPr>
        <w:t>, esto es, le indique la forma en que podrá realizar el pago de derechos correspondiente, el lugar, días y horarios para su entrega, una vez efectuado, el número total de hojas a certificar, así como su costo total para proceder a su pago.</w:t>
      </w:r>
    </w:p>
    <w:p w14:paraId="3D0EF104" w14:textId="18B88B9D" w:rsidR="00B22815" w:rsidRPr="00112C65" w:rsidRDefault="00B22815" w:rsidP="00A363BF">
      <w:pPr>
        <w:pStyle w:val="m5212863947045306324gmail-msonormal"/>
        <w:shd w:val="clear" w:color="auto" w:fill="FFFFFF"/>
        <w:spacing w:before="360" w:beforeAutospacing="0" w:after="240" w:afterAutospacing="0" w:line="360" w:lineRule="auto"/>
        <w:jc w:val="both"/>
        <w:rPr>
          <w:rFonts w:ascii="Palatino Linotype" w:hAnsi="Palatino Linotype"/>
        </w:rPr>
      </w:pPr>
      <w:r w:rsidRPr="00112C65">
        <w:rPr>
          <w:rFonts w:ascii="Palatino Linotype" w:hAnsi="Palatino Linotype" w:cs="Arial"/>
        </w:rPr>
        <w:t xml:space="preserve">En ese sentido, la Unidad de </w:t>
      </w:r>
      <w:r w:rsidRPr="00112C65">
        <w:rPr>
          <w:rFonts w:ascii="Palatino Linotype" w:hAnsi="Palatino Linotype"/>
          <w:lang w:eastAsia="en-US"/>
        </w:rPr>
        <w:t>Transparencia</w:t>
      </w:r>
      <w:r w:rsidRPr="00112C65">
        <w:rPr>
          <w:rFonts w:ascii="Palatino Linotype" w:hAnsi="Palatino Linotype" w:cs="Arial"/>
        </w:rPr>
        <w:t xml:space="preserve"> del</w:t>
      </w:r>
      <w:r w:rsidRPr="00112C65">
        <w:rPr>
          <w:rFonts w:ascii="Palatino Linotype" w:hAnsi="Palatino Linotype" w:cs="Arial"/>
          <w:b/>
        </w:rPr>
        <w:t xml:space="preserve"> </w:t>
      </w:r>
      <w:r w:rsidR="00F7025C" w:rsidRPr="00112C65">
        <w:rPr>
          <w:rFonts w:ascii="Palatino Linotype" w:hAnsi="Palatino Linotype" w:cs="Arial"/>
          <w:b/>
          <w:lang w:val="es-ES_tradnl"/>
        </w:rPr>
        <w:t xml:space="preserve">RESPONSABLE </w:t>
      </w:r>
      <w:r w:rsidR="00F7025C" w:rsidRPr="00112C65">
        <w:rPr>
          <w:rFonts w:ascii="Palatino Linotype" w:hAnsi="Palatino Linotype" w:cs="Arial"/>
          <w:lang w:val="es-ES_tradnl"/>
        </w:rPr>
        <w:t xml:space="preserve">del tratamiento, </w:t>
      </w:r>
      <w:r w:rsidRPr="00112C65">
        <w:rPr>
          <w:rFonts w:ascii="Palatino Linotype" w:hAnsi="Palatino Linotype" w:cs="Arial"/>
        </w:rPr>
        <w:t xml:space="preserve">deberá mantener a disposición de </w:t>
      </w:r>
      <w:r w:rsidRPr="00112C65">
        <w:rPr>
          <w:rFonts w:ascii="Palatino Linotype" w:hAnsi="Palatino Linotype"/>
          <w:b/>
        </w:rPr>
        <w:t>LA RECURRENTE</w:t>
      </w:r>
      <w:r w:rsidRPr="00112C65">
        <w:rPr>
          <w:rFonts w:ascii="Palatino Linotype" w:hAnsi="Palatino Linotype" w:cs="Arial"/>
          <w:b/>
        </w:rPr>
        <w:t xml:space="preserve"> </w:t>
      </w:r>
      <w:r w:rsidRPr="00112C65">
        <w:rPr>
          <w:rFonts w:ascii="Palatino Linotype" w:hAnsi="Palatino Linotype" w:cs="Arial"/>
        </w:rPr>
        <w:t xml:space="preserve">la información requerida, durante un plazo mínimo de sesenta días hábiles, contados a partir de que éste hubiere realizado el pago de derechos correspondiente, de conformidad con lo señalado en el </w:t>
      </w:r>
      <w:r w:rsidRPr="00112C65">
        <w:rPr>
          <w:rFonts w:ascii="Palatino Linotype" w:hAnsi="Palatino Linotype"/>
        </w:rPr>
        <w:t>artículo 166</w:t>
      </w:r>
      <w:r w:rsidR="00F7025C" w:rsidRPr="00112C65">
        <w:rPr>
          <w:rFonts w:ascii="Palatino Linotype" w:hAnsi="Palatino Linotype"/>
        </w:rPr>
        <w:t>,</w:t>
      </w:r>
      <w:r w:rsidRPr="00112C65">
        <w:rPr>
          <w:rFonts w:ascii="Palatino Linotype" w:hAnsi="Palatino Linotype"/>
        </w:rPr>
        <w:t xml:space="preserve"> </w:t>
      </w:r>
      <w:r w:rsidR="00F7025C" w:rsidRPr="00112C65">
        <w:rPr>
          <w:rFonts w:ascii="Palatino Linotype" w:hAnsi="Palatino Linotype" w:cs="Arial"/>
          <w:lang w:val="es-ES_tradnl"/>
        </w:rPr>
        <w:t xml:space="preserve">de la </w:t>
      </w:r>
      <w:r w:rsidR="00F7025C" w:rsidRPr="00112C65">
        <w:rPr>
          <w:rFonts w:ascii="Palatino Linotype" w:hAnsi="Palatino Linotype"/>
        </w:rPr>
        <w:t>Ley de Transparencia y Acceso a la Información Pública del Estado de México y Municipios de aplicación supletoria</w:t>
      </w:r>
      <w:r w:rsidRPr="00112C65">
        <w:rPr>
          <w:rFonts w:ascii="Palatino Linotype" w:hAnsi="Palatino Linotype"/>
        </w:rPr>
        <w:t>, mismo que se transcribe a continuación:</w:t>
      </w:r>
    </w:p>
    <w:p w14:paraId="0140F56F" w14:textId="77777777" w:rsidR="00B22815" w:rsidRPr="00112C65" w:rsidRDefault="00B22815" w:rsidP="00273042">
      <w:pPr>
        <w:spacing w:before="120" w:after="120"/>
        <w:ind w:left="709" w:right="709"/>
        <w:jc w:val="both"/>
        <w:rPr>
          <w:rFonts w:ascii="Palatino Linotype" w:hAnsi="Palatino Linotype" w:cs="Arial"/>
          <w:i/>
          <w:sz w:val="22"/>
          <w:szCs w:val="22"/>
          <w:lang w:eastAsia="es-MX"/>
        </w:rPr>
      </w:pPr>
      <w:r w:rsidRPr="00112C65">
        <w:rPr>
          <w:rFonts w:ascii="Palatino Linotype" w:hAnsi="Palatino Linotype" w:cs="Arial"/>
          <w:i/>
          <w:sz w:val="22"/>
          <w:szCs w:val="22"/>
          <w:lang w:eastAsia="es-MX"/>
        </w:rPr>
        <w:t>“</w:t>
      </w:r>
      <w:r w:rsidRPr="00112C65">
        <w:rPr>
          <w:rFonts w:ascii="Palatino Linotype" w:hAnsi="Palatino Linotype" w:cs="Arial"/>
          <w:b/>
          <w:i/>
          <w:sz w:val="22"/>
          <w:szCs w:val="22"/>
          <w:lang w:eastAsia="es-MX"/>
        </w:rPr>
        <w:t>Artículo 166</w:t>
      </w:r>
      <w:r w:rsidRPr="00112C65">
        <w:rPr>
          <w:rFonts w:ascii="Palatino Linotype" w:hAnsi="Palatino Linotype" w:cs="Arial"/>
          <w:i/>
          <w:sz w:val="22"/>
          <w:szCs w:val="22"/>
          <w:lang w:eastAsia="es-MX"/>
        </w:rPr>
        <w:t xml:space="preserve">. </w:t>
      </w:r>
      <w:r w:rsidRPr="00112C65">
        <w:rPr>
          <w:rFonts w:ascii="Palatino Linotype" w:hAnsi="Palatino Linotype" w:cs="Arial"/>
          <w:b/>
          <w:i/>
          <w:sz w:val="22"/>
          <w:szCs w:val="22"/>
          <w:u w:val="single"/>
          <w:lang w:eastAsia="es-MX"/>
        </w:rPr>
        <w:t>La obligación de acceso a la información pública se tendrá por cumplida cuando el solicitante tenga a su disposición la información requerida</w:t>
      </w:r>
      <w:r w:rsidRPr="00112C65">
        <w:rPr>
          <w:rFonts w:ascii="Palatino Linotype" w:hAnsi="Palatino Linotype" w:cs="Arial"/>
          <w:i/>
          <w:sz w:val="22"/>
          <w:szCs w:val="22"/>
          <w:lang w:eastAsia="es-MX"/>
        </w:rPr>
        <w:t>, o cuando realice la consulta de la misma en el lugar en el que ésta se localice.</w:t>
      </w:r>
    </w:p>
    <w:p w14:paraId="341441AC" w14:textId="77777777" w:rsidR="00B22815" w:rsidRPr="00112C65" w:rsidRDefault="00B22815" w:rsidP="00273042">
      <w:pPr>
        <w:spacing w:before="120" w:after="120"/>
        <w:ind w:left="709" w:right="709"/>
        <w:jc w:val="both"/>
        <w:rPr>
          <w:rFonts w:ascii="Palatino Linotype" w:hAnsi="Palatino Linotype" w:cs="Arial"/>
          <w:i/>
          <w:sz w:val="22"/>
          <w:szCs w:val="22"/>
          <w:lang w:eastAsia="es-MX"/>
        </w:rPr>
      </w:pPr>
      <w:r w:rsidRPr="00112C65">
        <w:rPr>
          <w:rFonts w:ascii="Palatino Linotype" w:hAnsi="Palatino Linotype" w:cs="Arial"/>
          <w:b/>
          <w:i/>
          <w:sz w:val="22"/>
          <w:szCs w:val="22"/>
          <w:u w:val="single"/>
          <w:lang w:eastAsia="es-MX"/>
        </w:rPr>
        <w:t>La Unidad de Transparencia tendrá disponible la información solicitada, durante un plazo mínimo de sesenta días hábiles</w:t>
      </w:r>
      <w:r w:rsidRPr="00112C65">
        <w:rPr>
          <w:rFonts w:ascii="Palatino Linotype" w:hAnsi="Palatino Linotype" w:cs="Arial"/>
          <w:i/>
          <w:sz w:val="22"/>
          <w:szCs w:val="22"/>
          <w:lang w:eastAsia="es-MX"/>
        </w:rPr>
        <w:t>, contado a partir de que el solicitante hubiere realizado, en su caso, el pago respectivo, el cual deberá efectuarse en un plazo no mayor a treinta días hábiles.”</w:t>
      </w:r>
    </w:p>
    <w:p w14:paraId="08282C9F" w14:textId="77777777" w:rsidR="00B22815" w:rsidRPr="00112C65" w:rsidRDefault="00B22815" w:rsidP="00273042">
      <w:pPr>
        <w:spacing w:before="120" w:after="120"/>
        <w:ind w:left="709" w:right="709"/>
        <w:jc w:val="both"/>
        <w:rPr>
          <w:rFonts w:ascii="Palatino Linotype" w:hAnsi="Palatino Linotype" w:cs="Arial"/>
          <w:sz w:val="22"/>
          <w:szCs w:val="22"/>
          <w:lang w:eastAsia="es-MX"/>
        </w:rPr>
      </w:pPr>
      <w:r w:rsidRPr="00112C65">
        <w:rPr>
          <w:rFonts w:ascii="Palatino Linotype" w:hAnsi="Palatino Linotype" w:cs="Arial"/>
          <w:sz w:val="22"/>
          <w:szCs w:val="22"/>
          <w:lang w:eastAsia="es-MX"/>
        </w:rPr>
        <w:t>(Énfasis añadido)</w:t>
      </w:r>
    </w:p>
    <w:p w14:paraId="2B945E29" w14:textId="124BB108" w:rsidR="00203B0C" w:rsidRPr="00112C65" w:rsidRDefault="00203B0C" w:rsidP="00273042">
      <w:pPr>
        <w:pStyle w:val="m5212863947045306324gmail-msonormal"/>
        <w:shd w:val="clear" w:color="auto" w:fill="FFFFFF"/>
        <w:spacing w:before="360" w:beforeAutospacing="0" w:after="240" w:afterAutospacing="0" w:line="360" w:lineRule="auto"/>
        <w:jc w:val="both"/>
        <w:rPr>
          <w:rFonts w:ascii="Palatino Linotype" w:hAnsi="Palatino Linotype"/>
        </w:rPr>
      </w:pPr>
      <w:r w:rsidRPr="00112C65">
        <w:rPr>
          <w:rFonts w:ascii="Palatino Linotype" w:hAnsi="Palatino Linotype"/>
        </w:rPr>
        <w:t>Así, con fundamento en lo prescrito en el artículo 5, párrafos vigésimo, vigésimo primero y vigésimo segundo, fracciones IV y V, de la Constitución Política del Estado Libre y Soberano de México; los artículos 2, fracción II, 29, 36, fracciones I y II, 176, 178, 179, 181, 185, fracción I, 186 y 188, de la Ley de Transparencia y Acceso a la Información Pública del Estado de México y Municipios de aplicación supletoria, así como los artículos 1, 81, 82, fracciones I y III, 119, 127, 128, 129, 133 y 137 de la Ley de Protección de Datos Personales en Posesión de Sujetos Obligados del Estado de México y Municipios, este Pleno:</w:t>
      </w:r>
    </w:p>
    <w:p w14:paraId="007316E0" w14:textId="32C294FD" w:rsidR="00AF6C24" w:rsidRPr="00112C65" w:rsidRDefault="00AF6C24" w:rsidP="00273042">
      <w:pPr>
        <w:spacing w:before="240" w:after="200" w:line="360" w:lineRule="auto"/>
        <w:jc w:val="center"/>
        <w:rPr>
          <w:rFonts w:ascii="Palatino Linotype" w:hAnsi="Palatino Linotype"/>
          <w:b/>
          <w:sz w:val="28"/>
          <w:szCs w:val="28"/>
        </w:rPr>
      </w:pPr>
      <w:r w:rsidRPr="00112C65">
        <w:rPr>
          <w:rFonts w:ascii="Palatino Linotype" w:hAnsi="Palatino Linotype"/>
          <w:b/>
          <w:sz w:val="28"/>
          <w:szCs w:val="28"/>
        </w:rPr>
        <w:t>R</w:t>
      </w:r>
      <w:r w:rsidR="00D85FD6" w:rsidRPr="00112C65">
        <w:rPr>
          <w:rFonts w:ascii="Palatino Linotype" w:hAnsi="Palatino Linotype"/>
          <w:b/>
          <w:sz w:val="28"/>
          <w:szCs w:val="28"/>
        </w:rPr>
        <w:t xml:space="preserve"> </w:t>
      </w:r>
      <w:r w:rsidRPr="00112C65">
        <w:rPr>
          <w:rFonts w:ascii="Palatino Linotype" w:hAnsi="Palatino Linotype"/>
          <w:b/>
          <w:sz w:val="28"/>
          <w:szCs w:val="28"/>
        </w:rPr>
        <w:t>E</w:t>
      </w:r>
      <w:r w:rsidR="00D85FD6" w:rsidRPr="00112C65">
        <w:rPr>
          <w:rFonts w:ascii="Palatino Linotype" w:hAnsi="Palatino Linotype"/>
          <w:b/>
          <w:sz w:val="28"/>
          <w:szCs w:val="28"/>
        </w:rPr>
        <w:t xml:space="preserve"> </w:t>
      </w:r>
      <w:r w:rsidRPr="00112C65">
        <w:rPr>
          <w:rFonts w:ascii="Palatino Linotype" w:hAnsi="Palatino Linotype"/>
          <w:b/>
          <w:sz w:val="28"/>
          <w:szCs w:val="28"/>
        </w:rPr>
        <w:t>S</w:t>
      </w:r>
      <w:r w:rsidR="00D85FD6" w:rsidRPr="00112C65">
        <w:rPr>
          <w:rFonts w:ascii="Palatino Linotype" w:hAnsi="Palatino Linotype"/>
          <w:b/>
          <w:sz w:val="28"/>
          <w:szCs w:val="28"/>
        </w:rPr>
        <w:t xml:space="preserve"> </w:t>
      </w:r>
      <w:r w:rsidRPr="00112C65">
        <w:rPr>
          <w:rFonts w:ascii="Palatino Linotype" w:hAnsi="Palatino Linotype"/>
          <w:b/>
          <w:sz w:val="28"/>
          <w:szCs w:val="28"/>
        </w:rPr>
        <w:t>U</w:t>
      </w:r>
      <w:r w:rsidR="00D85FD6" w:rsidRPr="00112C65">
        <w:rPr>
          <w:rFonts w:ascii="Palatino Linotype" w:hAnsi="Palatino Linotype"/>
          <w:b/>
          <w:sz w:val="28"/>
          <w:szCs w:val="28"/>
        </w:rPr>
        <w:t xml:space="preserve"> </w:t>
      </w:r>
      <w:r w:rsidRPr="00112C65">
        <w:rPr>
          <w:rFonts w:ascii="Palatino Linotype" w:hAnsi="Palatino Linotype"/>
          <w:b/>
          <w:sz w:val="28"/>
          <w:szCs w:val="28"/>
        </w:rPr>
        <w:t>E</w:t>
      </w:r>
      <w:r w:rsidR="00D85FD6" w:rsidRPr="00112C65">
        <w:rPr>
          <w:rFonts w:ascii="Palatino Linotype" w:hAnsi="Palatino Linotype"/>
          <w:b/>
          <w:sz w:val="28"/>
          <w:szCs w:val="28"/>
        </w:rPr>
        <w:t xml:space="preserve"> </w:t>
      </w:r>
      <w:r w:rsidRPr="00112C65">
        <w:rPr>
          <w:rFonts w:ascii="Palatino Linotype" w:hAnsi="Palatino Linotype"/>
          <w:b/>
          <w:sz w:val="28"/>
          <w:szCs w:val="28"/>
        </w:rPr>
        <w:t>L</w:t>
      </w:r>
      <w:r w:rsidR="00D85FD6" w:rsidRPr="00112C65">
        <w:rPr>
          <w:rFonts w:ascii="Palatino Linotype" w:hAnsi="Palatino Linotype"/>
          <w:b/>
          <w:sz w:val="28"/>
          <w:szCs w:val="28"/>
        </w:rPr>
        <w:t xml:space="preserve"> </w:t>
      </w:r>
      <w:r w:rsidRPr="00112C65">
        <w:rPr>
          <w:rFonts w:ascii="Palatino Linotype" w:hAnsi="Palatino Linotype"/>
          <w:b/>
          <w:sz w:val="28"/>
          <w:szCs w:val="28"/>
        </w:rPr>
        <w:t>V</w:t>
      </w:r>
      <w:r w:rsidR="00D85FD6" w:rsidRPr="00112C65">
        <w:rPr>
          <w:rFonts w:ascii="Palatino Linotype" w:hAnsi="Palatino Linotype"/>
          <w:b/>
          <w:sz w:val="28"/>
          <w:szCs w:val="28"/>
        </w:rPr>
        <w:t xml:space="preserve"> </w:t>
      </w:r>
      <w:r w:rsidRPr="00112C65">
        <w:rPr>
          <w:rFonts w:ascii="Palatino Linotype" w:hAnsi="Palatino Linotype"/>
          <w:b/>
          <w:sz w:val="28"/>
          <w:szCs w:val="28"/>
        </w:rPr>
        <w:t>E</w:t>
      </w:r>
    </w:p>
    <w:p w14:paraId="1FA020A8" w14:textId="77777777" w:rsidR="0083271B" w:rsidRPr="00112C65" w:rsidRDefault="0083271B" w:rsidP="0083271B">
      <w:pPr>
        <w:pStyle w:val="Prrafodelista"/>
        <w:widowControl w:val="0"/>
        <w:numPr>
          <w:ilvl w:val="0"/>
          <w:numId w:val="3"/>
        </w:numPr>
        <w:tabs>
          <w:tab w:val="left" w:pos="1701"/>
        </w:tabs>
        <w:autoSpaceDE w:val="0"/>
        <w:autoSpaceDN w:val="0"/>
        <w:adjustRightInd w:val="0"/>
        <w:spacing w:before="120" w:after="240" w:line="360" w:lineRule="auto"/>
        <w:ind w:left="0" w:firstLine="0"/>
        <w:jc w:val="both"/>
        <w:rPr>
          <w:rFonts w:ascii="Palatino Linotype" w:hAnsi="Palatino Linotype" w:cs="Arial"/>
        </w:rPr>
      </w:pPr>
      <w:r w:rsidRPr="00112C65">
        <w:rPr>
          <w:rFonts w:ascii="Palatino Linotype" w:hAnsi="Palatino Linotype" w:cs="Arial"/>
        </w:rPr>
        <w:t xml:space="preserve">Resultan </w:t>
      </w:r>
      <w:r w:rsidRPr="00112C65">
        <w:rPr>
          <w:rFonts w:ascii="Palatino Linotype" w:hAnsi="Palatino Linotype" w:cs="Arial"/>
          <w:b/>
        </w:rPr>
        <w:t>parcialmente</w:t>
      </w:r>
      <w:r w:rsidRPr="00112C65">
        <w:rPr>
          <w:rFonts w:ascii="Palatino Linotype" w:hAnsi="Palatino Linotype" w:cs="Arial"/>
        </w:rPr>
        <w:t xml:space="preserve"> </w:t>
      </w:r>
      <w:r w:rsidRPr="00112C65">
        <w:rPr>
          <w:rFonts w:ascii="Palatino Linotype" w:hAnsi="Palatino Linotype" w:cs="Arial"/>
          <w:b/>
        </w:rPr>
        <w:t>fundadas</w:t>
      </w:r>
      <w:r w:rsidRPr="00112C65">
        <w:rPr>
          <w:rFonts w:ascii="Palatino Linotype" w:hAnsi="Palatino Linotype" w:cs="Arial"/>
        </w:rPr>
        <w:t xml:space="preserve"> las razones o motivos de inconformidad hechas valer por </w:t>
      </w:r>
      <w:r w:rsidRPr="00112C65">
        <w:rPr>
          <w:rFonts w:ascii="Palatino Linotype" w:hAnsi="Palatino Linotype" w:cs="Arial"/>
          <w:b/>
          <w:color w:val="000000"/>
          <w:lang w:eastAsia="es-MX"/>
        </w:rPr>
        <w:t>LA RECURRENTE</w:t>
      </w:r>
      <w:r w:rsidRPr="00112C65">
        <w:rPr>
          <w:rFonts w:ascii="Palatino Linotype" w:hAnsi="Palatino Linotype" w:cs="Arial"/>
        </w:rPr>
        <w:t xml:space="preserve">, en términos del Considerando </w:t>
      </w:r>
      <w:r w:rsidRPr="00112C65">
        <w:rPr>
          <w:rFonts w:ascii="Palatino Linotype" w:hAnsi="Palatino Linotype" w:cs="Arial"/>
          <w:b/>
        </w:rPr>
        <w:t>QUINTO</w:t>
      </w:r>
      <w:r w:rsidRPr="00112C65">
        <w:rPr>
          <w:rFonts w:ascii="Palatino Linotype" w:hAnsi="Palatino Linotype" w:cs="Arial"/>
        </w:rPr>
        <w:t xml:space="preserve"> de la presente resolución.</w:t>
      </w:r>
    </w:p>
    <w:p w14:paraId="557601CD" w14:textId="43A13BE0" w:rsidR="00B22815" w:rsidRPr="00112C65" w:rsidRDefault="00B22815" w:rsidP="00B22815">
      <w:pPr>
        <w:pStyle w:val="Prrafodelista"/>
        <w:widowControl w:val="0"/>
        <w:numPr>
          <w:ilvl w:val="0"/>
          <w:numId w:val="3"/>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112C65">
        <w:rPr>
          <w:rFonts w:ascii="Palatino Linotype" w:hAnsi="Palatino Linotype" w:cs="Arial"/>
        </w:rPr>
        <w:t xml:space="preserve">Se </w:t>
      </w:r>
      <w:r w:rsidR="00AA4FE5" w:rsidRPr="00112C65">
        <w:rPr>
          <w:rFonts w:ascii="Palatino Linotype" w:hAnsi="Palatino Linotype" w:cs="Arial"/>
          <w:b/>
        </w:rPr>
        <w:t>REVOCA</w:t>
      </w:r>
      <w:r w:rsidRPr="00112C65">
        <w:rPr>
          <w:rFonts w:ascii="Palatino Linotype" w:hAnsi="Palatino Linotype" w:cs="Arial"/>
          <w:b/>
        </w:rPr>
        <w:t xml:space="preserve"> </w:t>
      </w:r>
      <w:r w:rsidRPr="00112C65">
        <w:rPr>
          <w:rFonts w:ascii="Palatino Linotype" w:hAnsi="Palatino Linotype" w:cs="Arial"/>
        </w:rPr>
        <w:t xml:space="preserve">la respuesta del </w:t>
      </w:r>
      <w:r w:rsidR="004E7CAC" w:rsidRPr="00112C65">
        <w:rPr>
          <w:rFonts w:ascii="Palatino Linotype" w:hAnsi="Palatino Linotype" w:cs="Arial"/>
          <w:b/>
          <w:lang w:val="es-ES_tradnl"/>
        </w:rPr>
        <w:t xml:space="preserve">RESPONSABLE </w:t>
      </w:r>
      <w:r w:rsidR="004E7CAC" w:rsidRPr="00112C65">
        <w:rPr>
          <w:rFonts w:ascii="Palatino Linotype" w:hAnsi="Palatino Linotype" w:cs="Arial"/>
          <w:lang w:val="es-ES_tradnl"/>
        </w:rPr>
        <w:t>del tratamiento</w:t>
      </w:r>
      <w:r w:rsidRPr="00112C65">
        <w:rPr>
          <w:rFonts w:ascii="Palatino Linotype" w:hAnsi="Palatino Linotype" w:cs="Arial"/>
        </w:rPr>
        <w:t xml:space="preserve">, y se </w:t>
      </w:r>
      <w:r w:rsidRPr="00112C65">
        <w:rPr>
          <w:rFonts w:ascii="Palatino Linotype" w:hAnsi="Palatino Linotype" w:cs="Arial"/>
          <w:b/>
        </w:rPr>
        <w:t>ordena</w:t>
      </w:r>
      <w:r w:rsidRPr="00112C65">
        <w:rPr>
          <w:rFonts w:ascii="Palatino Linotype" w:hAnsi="Palatino Linotype" w:cs="Arial"/>
        </w:rPr>
        <w:t xml:space="preserve"> atienda la </w:t>
      </w:r>
      <w:r w:rsidRPr="00112C65">
        <w:rPr>
          <w:rFonts w:ascii="Palatino Linotype" w:hAnsi="Palatino Linotype"/>
        </w:rPr>
        <w:t>solicitud de acceso a datos personales número</w:t>
      </w:r>
      <w:r w:rsidRPr="00112C65">
        <w:rPr>
          <w:rFonts w:ascii="Palatino Linotype" w:hAnsi="Palatino Linotype"/>
          <w:b/>
          <w:bCs/>
        </w:rPr>
        <w:t xml:space="preserve"> 00027/ISSEMYM/AD/2019</w:t>
      </w:r>
      <w:r w:rsidRPr="00112C65">
        <w:rPr>
          <w:rFonts w:ascii="Palatino Linotype" w:hAnsi="Palatino Linotype" w:cs="Arial"/>
        </w:rPr>
        <w:t xml:space="preserve">, en términos del Considerando </w:t>
      </w:r>
      <w:r w:rsidRPr="00112C65">
        <w:rPr>
          <w:rFonts w:ascii="Palatino Linotype" w:hAnsi="Palatino Linotype" w:cs="Arial"/>
          <w:b/>
        </w:rPr>
        <w:t>QUINTO</w:t>
      </w:r>
      <w:r w:rsidRPr="00112C65">
        <w:rPr>
          <w:rFonts w:ascii="Palatino Linotype" w:hAnsi="Palatino Linotype" w:cs="Arial"/>
        </w:rPr>
        <w:t xml:space="preserve"> de la presente resolución, y haga entrega a </w:t>
      </w:r>
      <w:r w:rsidRPr="00112C65">
        <w:rPr>
          <w:rFonts w:ascii="Palatino Linotype" w:hAnsi="Palatino Linotype" w:cs="Arial"/>
          <w:b/>
        </w:rPr>
        <w:t>LA RECURRENTE</w:t>
      </w:r>
      <w:r w:rsidRPr="00112C65">
        <w:rPr>
          <w:rFonts w:ascii="Palatino Linotype" w:hAnsi="Palatino Linotype" w:cs="Arial"/>
        </w:rPr>
        <w:t xml:space="preserve">, </w:t>
      </w:r>
      <w:r w:rsidR="00BC6B8A" w:rsidRPr="00112C65">
        <w:rPr>
          <w:rFonts w:ascii="Palatino Linotype" w:hAnsi="Palatino Linotype" w:cs="Arial"/>
          <w:b/>
        </w:rPr>
        <w:t>previa acreditación de su identidad</w:t>
      </w:r>
      <w:r w:rsidR="00BC6B8A" w:rsidRPr="00112C65">
        <w:rPr>
          <w:rFonts w:ascii="Palatino Linotype" w:hAnsi="Palatino Linotype" w:cs="Arial"/>
        </w:rPr>
        <w:t xml:space="preserve">, </w:t>
      </w:r>
      <w:r w:rsidR="00F7025C" w:rsidRPr="00112C65">
        <w:rPr>
          <w:rFonts w:ascii="Palatino Linotype" w:hAnsi="Palatino Linotype" w:cs="Arial"/>
          <w:b/>
        </w:rPr>
        <w:t>copia certificada</w:t>
      </w:r>
      <w:r w:rsidR="00F7025C" w:rsidRPr="00112C65">
        <w:rPr>
          <w:rFonts w:ascii="Palatino Linotype" w:hAnsi="Palatino Linotype" w:cs="Arial"/>
        </w:rPr>
        <w:t xml:space="preserve">, de </w:t>
      </w:r>
      <w:r w:rsidRPr="00112C65">
        <w:rPr>
          <w:rFonts w:ascii="Palatino Linotype" w:hAnsi="Palatino Linotype" w:cs="Arial"/>
        </w:rPr>
        <w:t>lo siguiente:</w:t>
      </w:r>
    </w:p>
    <w:p w14:paraId="75C35CAC" w14:textId="1E1837B4" w:rsidR="00BC6B8A" w:rsidRPr="00112C65" w:rsidRDefault="0083271B" w:rsidP="00A60819">
      <w:pPr>
        <w:pStyle w:val="Prrafodelista"/>
        <w:widowControl w:val="0"/>
        <w:tabs>
          <w:tab w:val="left" w:pos="1701"/>
        </w:tabs>
        <w:autoSpaceDE w:val="0"/>
        <w:autoSpaceDN w:val="0"/>
        <w:adjustRightInd w:val="0"/>
        <w:spacing w:before="360" w:after="360"/>
        <w:ind w:left="709" w:right="709"/>
        <w:jc w:val="both"/>
        <w:rPr>
          <w:rFonts w:ascii="Palatino Linotype" w:hAnsi="Palatino Linotype" w:cs="Arial"/>
          <w:i/>
          <w:sz w:val="22"/>
          <w:szCs w:val="22"/>
          <w:lang w:eastAsia="es-MX"/>
        </w:rPr>
      </w:pPr>
      <w:r w:rsidRPr="00112C65">
        <w:rPr>
          <w:rFonts w:ascii="Palatino Linotype" w:hAnsi="Palatino Linotype" w:cs="Arial"/>
          <w:i/>
          <w:sz w:val="22"/>
          <w:szCs w:val="22"/>
          <w:lang w:eastAsia="es-MX"/>
        </w:rPr>
        <w:t>“</w:t>
      </w:r>
      <w:r w:rsidR="00F7025C" w:rsidRPr="00112C65">
        <w:rPr>
          <w:rFonts w:ascii="Palatino Linotype" w:hAnsi="Palatino Linotype" w:cs="Arial"/>
          <w:i/>
          <w:sz w:val="22"/>
          <w:szCs w:val="22"/>
          <w:lang w:eastAsia="es-MX"/>
        </w:rPr>
        <w:t>Formato Único de Movimientos de Personal (FUMP) de baja, correspondiente a</w:t>
      </w:r>
      <w:r w:rsidR="00BC6B8A" w:rsidRPr="00112C65">
        <w:rPr>
          <w:rFonts w:ascii="Palatino Linotype" w:hAnsi="Palatino Linotype" w:cs="Arial"/>
          <w:i/>
          <w:sz w:val="22"/>
          <w:szCs w:val="22"/>
          <w:lang w:eastAsia="es-MX"/>
        </w:rPr>
        <w:t xml:space="preserve"> </w:t>
      </w:r>
      <w:r w:rsidR="00F7025C" w:rsidRPr="00112C65">
        <w:rPr>
          <w:rFonts w:ascii="Palatino Linotype" w:hAnsi="Palatino Linotype" w:cs="Arial"/>
          <w:i/>
          <w:sz w:val="22"/>
          <w:szCs w:val="22"/>
          <w:lang w:eastAsia="es-MX"/>
        </w:rPr>
        <w:t>l</w:t>
      </w:r>
      <w:r w:rsidR="00BC6B8A" w:rsidRPr="00112C65">
        <w:rPr>
          <w:rFonts w:ascii="Palatino Linotype" w:hAnsi="Palatino Linotype" w:cs="Arial"/>
          <w:i/>
          <w:sz w:val="22"/>
          <w:szCs w:val="22"/>
          <w:lang w:eastAsia="es-MX"/>
        </w:rPr>
        <w:t>a persona referida en la solicitud.</w:t>
      </w:r>
    </w:p>
    <w:p w14:paraId="21E09B9C" w14:textId="069F318C" w:rsidR="004E7CAC" w:rsidRPr="00112C65" w:rsidRDefault="004E7CAC" w:rsidP="004E7CAC">
      <w:pPr>
        <w:pStyle w:val="Prrafodelista"/>
        <w:widowControl w:val="0"/>
        <w:tabs>
          <w:tab w:val="left" w:pos="1701"/>
        </w:tabs>
        <w:autoSpaceDE w:val="0"/>
        <w:autoSpaceDN w:val="0"/>
        <w:adjustRightInd w:val="0"/>
        <w:spacing w:before="360" w:after="360"/>
        <w:ind w:left="709" w:right="709"/>
        <w:jc w:val="both"/>
        <w:rPr>
          <w:rFonts w:ascii="Palatino Linotype" w:hAnsi="Palatino Linotype" w:cs="Arial"/>
          <w:i/>
          <w:sz w:val="22"/>
          <w:szCs w:val="22"/>
          <w:lang w:eastAsia="es-MX"/>
        </w:rPr>
      </w:pPr>
      <w:r w:rsidRPr="00112C65">
        <w:rPr>
          <w:rFonts w:ascii="Palatino Linotype" w:hAnsi="Palatino Linotype"/>
          <w:i/>
          <w:iCs/>
          <w:color w:val="222222"/>
          <w:sz w:val="22"/>
          <w:szCs w:val="22"/>
          <w:shd w:val="clear" w:color="auto" w:fill="FFFFFF"/>
        </w:rPr>
        <w:t xml:space="preserve">A efecto de que </w:t>
      </w:r>
      <w:r w:rsidRPr="00112C65">
        <w:rPr>
          <w:rFonts w:ascii="Palatino Linotype" w:hAnsi="Palatino Linotype"/>
          <w:b/>
          <w:i/>
          <w:iCs/>
          <w:color w:val="222222"/>
          <w:sz w:val="22"/>
          <w:szCs w:val="22"/>
          <w:shd w:val="clear" w:color="auto" w:fill="FFFFFF"/>
        </w:rPr>
        <w:t>EL RESPONSABLE</w:t>
      </w:r>
      <w:r w:rsidRPr="00112C65">
        <w:rPr>
          <w:rFonts w:ascii="Palatino Linotype" w:hAnsi="Palatino Linotype"/>
          <w:i/>
          <w:iCs/>
          <w:color w:val="222222"/>
          <w:sz w:val="22"/>
          <w:szCs w:val="22"/>
          <w:shd w:val="clear" w:color="auto" w:fill="FFFFFF"/>
        </w:rPr>
        <w:t xml:space="preserve"> del tratamiento dé pleno cumplimiento a lo anterior, es necesario que informe a </w:t>
      </w:r>
      <w:r w:rsidRPr="00112C65">
        <w:rPr>
          <w:rFonts w:ascii="Palatino Linotype" w:hAnsi="Palatino Linotype"/>
          <w:b/>
          <w:i/>
          <w:iCs/>
          <w:color w:val="222222"/>
          <w:sz w:val="22"/>
          <w:szCs w:val="22"/>
          <w:shd w:val="clear" w:color="auto" w:fill="FFFFFF"/>
        </w:rPr>
        <w:t>LA</w:t>
      </w:r>
      <w:r w:rsidRPr="00112C65">
        <w:rPr>
          <w:rFonts w:ascii="Palatino Linotype" w:hAnsi="Palatino Linotype"/>
          <w:i/>
          <w:iCs/>
          <w:color w:val="222222"/>
          <w:sz w:val="22"/>
          <w:szCs w:val="22"/>
          <w:shd w:val="clear" w:color="auto" w:fill="FFFFFF"/>
        </w:rPr>
        <w:t xml:space="preserve"> </w:t>
      </w:r>
      <w:r w:rsidRPr="00112C65">
        <w:rPr>
          <w:rFonts w:ascii="Palatino Linotype" w:hAnsi="Palatino Linotype"/>
          <w:b/>
          <w:i/>
          <w:iCs/>
          <w:color w:val="222222"/>
          <w:sz w:val="22"/>
          <w:szCs w:val="22"/>
          <w:shd w:val="clear" w:color="auto" w:fill="FFFFFF"/>
        </w:rPr>
        <w:t>RECURRENTE</w:t>
      </w:r>
      <w:r w:rsidRPr="00112C65">
        <w:rPr>
          <w:rFonts w:ascii="Palatino Linotype" w:hAnsi="Palatino Linotype"/>
          <w:i/>
          <w:iCs/>
          <w:color w:val="222222"/>
          <w:sz w:val="22"/>
          <w:szCs w:val="22"/>
          <w:shd w:val="clear" w:color="auto" w:fill="FFFFFF"/>
        </w:rPr>
        <w:t xml:space="preserve"> el procedimiento para efectuar el pago de los derechos correspondientes por la expedición </w:t>
      </w:r>
      <w:r w:rsidRPr="00112C65">
        <w:rPr>
          <w:rFonts w:ascii="Palatino Linotype" w:hAnsi="Palatino Linotype" w:cs="Arial"/>
          <w:i/>
          <w:sz w:val="22"/>
          <w:szCs w:val="22"/>
          <w:lang w:eastAsia="es-MX"/>
        </w:rPr>
        <w:t>de</w:t>
      </w:r>
      <w:r w:rsidRPr="00112C65">
        <w:rPr>
          <w:rFonts w:ascii="Palatino Linotype" w:hAnsi="Palatino Linotype"/>
          <w:i/>
          <w:iCs/>
          <w:color w:val="222222"/>
          <w:sz w:val="22"/>
          <w:szCs w:val="22"/>
          <w:shd w:val="clear" w:color="auto" w:fill="FFFFFF"/>
        </w:rPr>
        <w:t xml:space="preserve"> la copia certificada, el costo, el o lugares, días y horario en que tiene la posibilidad de efectuar el pago, así como el nombre del servidor público que la atenderá, para que una vez realizado el pago se proceda a la certificación del documento.”</w:t>
      </w:r>
    </w:p>
    <w:p w14:paraId="23964CC5" w14:textId="1B82E47B" w:rsidR="0083271B" w:rsidRPr="00112C65" w:rsidRDefault="0083271B" w:rsidP="00E6092C">
      <w:pPr>
        <w:pStyle w:val="Prrafodelista"/>
        <w:widowControl w:val="0"/>
        <w:numPr>
          <w:ilvl w:val="0"/>
          <w:numId w:val="3"/>
        </w:numPr>
        <w:tabs>
          <w:tab w:val="left" w:pos="1701"/>
        </w:tabs>
        <w:autoSpaceDE w:val="0"/>
        <w:autoSpaceDN w:val="0"/>
        <w:adjustRightInd w:val="0"/>
        <w:spacing w:before="240" w:after="240" w:line="360" w:lineRule="auto"/>
        <w:ind w:left="0" w:firstLine="0"/>
        <w:jc w:val="both"/>
        <w:rPr>
          <w:rFonts w:ascii="Palatino Linotype" w:hAnsi="Palatino Linotype"/>
          <w:shd w:val="clear" w:color="auto" w:fill="FFFFFF"/>
        </w:rPr>
      </w:pPr>
      <w:r w:rsidRPr="00112C65">
        <w:rPr>
          <w:rFonts w:ascii="Palatino Linotype" w:hAnsi="Palatino Linotype"/>
          <w:b/>
          <w:szCs w:val="17"/>
          <w:lang w:eastAsia="es-ES_tradnl"/>
        </w:rPr>
        <w:t>Notifíquese</w:t>
      </w:r>
      <w:r w:rsidRPr="00112C65">
        <w:rPr>
          <w:rFonts w:ascii="Palatino Linotype" w:hAnsi="Palatino Linotype"/>
          <w:szCs w:val="17"/>
          <w:lang w:eastAsia="es-ES_tradnl"/>
        </w:rPr>
        <w:t xml:space="preserve"> </w:t>
      </w:r>
      <w:r w:rsidRPr="00112C65">
        <w:rPr>
          <w:rFonts w:ascii="Palatino Linotype" w:hAnsi="Palatino Linotype"/>
          <w:shd w:val="clear" w:color="auto" w:fill="FFFFFF"/>
        </w:rPr>
        <w:t>al Titular de la Unidad de Transparencia del</w:t>
      </w:r>
      <w:r w:rsidRPr="00112C65">
        <w:rPr>
          <w:rStyle w:val="apple-converted-space"/>
          <w:rFonts w:ascii="Palatino Linotype" w:hAnsi="Palatino Linotype"/>
          <w:shd w:val="clear" w:color="auto" w:fill="FFFFFF"/>
        </w:rPr>
        <w:t xml:space="preserve"> </w:t>
      </w:r>
      <w:r w:rsidR="00F7025C" w:rsidRPr="00112C65">
        <w:rPr>
          <w:rFonts w:ascii="Palatino Linotype" w:hAnsi="Palatino Linotype"/>
          <w:b/>
          <w:shd w:val="clear" w:color="auto" w:fill="FFFFFF"/>
        </w:rPr>
        <w:t>RESPONSABLE</w:t>
      </w:r>
      <w:r w:rsidR="00AA4FE5" w:rsidRPr="00112C65">
        <w:rPr>
          <w:rFonts w:ascii="Palatino Linotype" w:hAnsi="Palatino Linotype"/>
          <w:b/>
          <w:shd w:val="clear" w:color="auto" w:fill="FFFFFF"/>
        </w:rPr>
        <w:t xml:space="preserve"> </w:t>
      </w:r>
      <w:r w:rsidR="00AA4FE5" w:rsidRPr="00112C65">
        <w:rPr>
          <w:rFonts w:ascii="Palatino Linotype" w:hAnsi="Palatino Linotype"/>
          <w:shd w:val="clear" w:color="auto" w:fill="FFFFFF"/>
        </w:rPr>
        <w:t>del tratamiento</w:t>
      </w:r>
      <w:r w:rsidRPr="00112C65">
        <w:rPr>
          <w:rFonts w:ascii="Palatino Linotype" w:hAnsi="Palatino Linotype"/>
          <w:shd w:val="clear" w:color="auto" w:fill="FFFFFF"/>
        </w:rPr>
        <w:t>, para que</w:t>
      </w:r>
      <w:r w:rsidR="00F7025C" w:rsidRPr="00112C65">
        <w:rPr>
          <w:rFonts w:ascii="Palatino Linotype" w:hAnsi="Palatino Linotype"/>
          <w:shd w:val="clear" w:color="auto" w:fill="FFFFFF"/>
        </w:rPr>
        <w:t>,</w:t>
      </w:r>
      <w:r w:rsidRPr="00112C65">
        <w:rPr>
          <w:rFonts w:ascii="Palatino Linotype" w:hAnsi="Palatino Linotype"/>
          <w:shd w:val="clear" w:color="auto" w:fill="FFFFFF"/>
        </w:rPr>
        <w:t xml:space="preserve"> </w:t>
      </w:r>
      <w:r w:rsidR="00F7025C" w:rsidRPr="00112C65">
        <w:rPr>
          <w:rFonts w:ascii="Palatino Linotype" w:hAnsi="Palatino Linotype"/>
          <w:shd w:val="clear" w:color="auto" w:fill="FFFFFF"/>
        </w:rPr>
        <w:t xml:space="preserve">conforme a lo </w:t>
      </w:r>
      <w:r w:rsidR="00F7025C" w:rsidRPr="00112C65">
        <w:rPr>
          <w:rFonts w:ascii="Palatino Linotype" w:hAnsi="Palatino Linotype"/>
          <w:lang w:eastAsia="es-MX"/>
        </w:rPr>
        <w:t>previsto en el artículo 137,</w:t>
      </w:r>
      <w:r w:rsidR="00F7025C" w:rsidRPr="00112C65">
        <w:rPr>
          <w:rFonts w:ascii="Palatino Linotype" w:hAnsi="Palatino Linotype"/>
          <w:shd w:val="clear" w:color="auto" w:fill="FFFFFF"/>
        </w:rPr>
        <w:t xml:space="preserve"> segundo párrafo, de </w:t>
      </w:r>
      <w:r w:rsidR="00F7025C" w:rsidRPr="00112C65">
        <w:rPr>
          <w:rFonts w:ascii="Palatino Linotype" w:hAnsi="Palatino Linotype" w:cs="Arial"/>
        </w:rPr>
        <w:t>la Ley de Protección de Datos Personales en Posesión de Sujetos Obligados del Estado de México y Municipios, con relación a los a</w:t>
      </w:r>
      <w:r w:rsidR="00F7025C" w:rsidRPr="00112C65">
        <w:rPr>
          <w:rFonts w:ascii="Palatino Linotype" w:hAnsi="Palatino Linotype"/>
          <w:lang w:eastAsia="es-MX"/>
        </w:rPr>
        <w:t>rtículos</w:t>
      </w:r>
      <w:r w:rsidR="00F7025C" w:rsidRPr="00112C65">
        <w:rPr>
          <w:rFonts w:ascii="Palatino Linotype" w:hAnsi="Palatino Linotype"/>
          <w:shd w:val="clear" w:color="auto" w:fill="FFFFFF"/>
        </w:rPr>
        <w:t>186</w:t>
      </w:r>
      <w:r w:rsidR="00B815A5" w:rsidRPr="00112C65">
        <w:rPr>
          <w:rFonts w:ascii="Palatino Linotype" w:hAnsi="Palatino Linotype"/>
          <w:shd w:val="clear" w:color="auto" w:fill="FFFFFF"/>
        </w:rPr>
        <w:t xml:space="preserve">, último párrafo, </w:t>
      </w:r>
      <w:r w:rsidR="00F7025C" w:rsidRPr="00112C65">
        <w:rPr>
          <w:rFonts w:ascii="Palatino Linotype" w:hAnsi="Palatino Linotype"/>
          <w:shd w:val="clear" w:color="auto" w:fill="FFFFFF"/>
        </w:rPr>
        <w:t xml:space="preserve">de la Ley de </w:t>
      </w:r>
      <w:r w:rsidR="00F7025C" w:rsidRPr="00112C65">
        <w:rPr>
          <w:rFonts w:ascii="Palatino Linotype" w:hAnsi="Palatino Linotype"/>
          <w:szCs w:val="17"/>
          <w:lang w:eastAsia="es-ES_tradnl"/>
        </w:rPr>
        <w:t>Transparencia</w:t>
      </w:r>
      <w:r w:rsidR="00F7025C" w:rsidRPr="00112C65">
        <w:rPr>
          <w:rFonts w:ascii="Palatino Linotype" w:hAnsi="Palatino Linotype"/>
          <w:shd w:val="clear" w:color="auto" w:fill="FFFFFF"/>
        </w:rPr>
        <w:t xml:space="preserve"> y </w:t>
      </w:r>
      <w:r w:rsidR="00F7025C" w:rsidRPr="00112C65">
        <w:rPr>
          <w:rFonts w:ascii="Palatino Linotype" w:hAnsi="Palatino Linotype" w:cs="Arial"/>
        </w:rPr>
        <w:t>Acceso</w:t>
      </w:r>
      <w:r w:rsidR="00F7025C" w:rsidRPr="00112C65">
        <w:rPr>
          <w:rFonts w:ascii="Palatino Linotype" w:hAnsi="Palatino Linotype"/>
          <w:shd w:val="clear" w:color="auto" w:fill="FFFFFF"/>
        </w:rPr>
        <w:t xml:space="preserve"> a la Información Pública del Estado de México y Municipios de aplicación supletoria, </w:t>
      </w:r>
      <w:r w:rsidRPr="00112C65">
        <w:rPr>
          <w:rFonts w:ascii="Palatino Linotype" w:hAnsi="Palatino Linotype"/>
          <w:shd w:val="clear" w:color="auto" w:fill="FFFFFF"/>
        </w:rPr>
        <w:t xml:space="preserve">dé </w:t>
      </w:r>
      <w:r w:rsidRPr="00112C65">
        <w:rPr>
          <w:rFonts w:ascii="Palatino Linotype" w:hAnsi="Palatino Linotype" w:cs="Arial"/>
        </w:rPr>
        <w:t>cumplimiento</w:t>
      </w:r>
      <w:r w:rsidRPr="00112C65">
        <w:rPr>
          <w:rFonts w:ascii="Palatino Linotype" w:hAnsi="Palatino Linotype"/>
          <w:shd w:val="clear" w:color="auto" w:fill="FFFFFF"/>
        </w:rPr>
        <w:t xml:space="preserve"> a lo ordenado dentro del plazo de diez días hábiles, debiendo informar a este Instituto en un plazo </w:t>
      </w:r>
      <w:r w:rsidRPr="00112C65">
        <w:rPr>
          <w:rFonts w:ascii="Palatino Linotype" w:eastAsiaTheme="minorEastAsia" w:hAnsi="Palatino Linotype"/>
          <w:szCs w:val="17"/>
          <w:lang w:eastAsia="es-ES_tradnl"/>
        </w:rPr>
        <w:t>de</w:t>
      </w:r>
      <w:r w:rsidRPr="00112C65">
        <w:rPr>
          <w:rFonts w:ascii="Palatino Linotype" w:hAnsi="Palatino Linotype"/>
          <w:shd w:val="clear" w:color="auto" w:fill="FFFFFF"/>
        </w:rPr>
        <w:t xml:space="preserve"> tres días hábiles siguientes sobre el cumplimiento dado a la resolución.</w:t>
      </w:r>
    </w:p>
    <w:p w14:paraId="580BD770" w14:textId="77777777" w:rsidR="0083271B" w:rsidRPr="00112C65" w:rsidRDefault="0083271B" w:rsidP="0083271B">
      <w:pPr>
        <w:pStyle w:val="Prrafodelista"/>
        <w:widowControl w:val="0"/>
        <w:numPr>
          <w:ilvl w:val="0"/>
          <w:numId w:val="3"/>
        </w:numPr>
        <w:tabs>
          <w:tab w:val="left" w:pos="1418"/>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112C65">
        <w:rPr>
          <w:rFonts w:ascii="Palatino Linotype" w:hAnsi="Palatino Linotype"/>
          <w:b/>
          <w:szCs w:val="17"/>
          <w:lang w:eastAsia="es-ES_tradnl"/>
        </w:rPr>
        <w:t>Notifíquese</w:t>
      </w:r>
      <w:r w:rsidRPr="00112C65">
        <w:rPr>
          <w:rFonts w:ascii="Palatino Linotype" w:hAnsi="Palatino Linotype"/>
          <w:szCs w:val="17"/>
          <w:lang w:eastAsia="es-ES_tradnl"/>
        </w:rPr>
        <w:t xml:space="preserve"> </w:t>
      </w:r>
      <w:r w:rsidRPr="00112C65">
        <w:rPr>
          <w:rFonts w:ascii="Palatino Linotype" w:hAnsi="Palatino Linotype" w:cs="Arial"/>
        </w:rPr>
        <w:t xml:space="preserve">a </w:t>
      </w:r>
      <w:r w:rsidRPr="00112C65">
        <w:rPr>
          <w:rFonts w:ascii="Palatino Linotype" w:hAnsi="Palatino Linotype" w:cs="Arial"/>
          <w:b/>
        </w:rPr>
        <w:t>LA RECURRENTE</w:t>
      </w:r>
      <w:r w:rsidRPr="00112C65">
        <w:rPr>
          <w:rFonts w:ascii="Palatino Linotype" w:hAnsi="Palatino Linotype"/>
          <w:szCs w:val="17"/>
          <w:lang w:eastAsia="es-ES_tradnl"/>
        </w:rPr>
        <w:t xml:space="preserve"> la </w:t>
      </w:r>
      <w:r w:rsidRPr="00112C65">
        <w:rPr>
          <w:rFonts w:ascii="Palatino Linotype" w:hAnsi="Palatino Linotype" w:cs="Arial"/>
        </w:rPr>
        <w:t>presente</w:t>
      </w:r>
      <w:r w:rsidRPr="00112C65">
        <w:rPr>
          <w:rFonts w:ascii="Palatino Linotype" w:hAnsi="Palatino Linotype"/>
          <w:szCs w:val="17"/>
          <w:lang w:eastAsia="es-ES_tradnl"/>
        </w:rPr>
        <w:t xml:space="preserve"> </w:t>
      </w:r>
      <w:r w:rsidRPr="00112C65">
        <w:rPr>
          <w:rFonts w:ascii="Palatino Linotype" w:hAnsi="Palatino Linotype" w:cs="Arial"/>
        </w:rPr>
        <w:t>resolución</w:t>
      </w:r>
      <w:r w:rsidRPr="00112C65">
        <w:rPr>
          <w:rFonts w:ascii="Palatino Linotype" w:hAnsi="Palatino Linotype"/>
          <w:szCs w:val="17"/>
          <w:lang w:eastAsia="es-ES_tradnl"/>
        </w:rPr>
        <w:t>.</w:t>
      </w:r>
    </w:p>
    <w:p w14:paraId="5954D487" w14:textId="797243E3" w:rsidR="0083271B" w:rsidRPr="00112C65" w:rsidRDefault="0083271B" w:rsidP="0083271B">
      <w:pPr>
        <w:pStyle w:val="Prrafodelista"/>
        <w:widowControl w:val="0"/>
        <w:numPr>
          <w:ilvl w:val="0"/>
          <w:numId w:val="3"/>
        </w:numPr>
        <w:tabs>
          <w:tab w:val="left" w:pos="1418"/>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112C65">
        <w:rPr>
          <w:rFonts w:ascii="Palatino Linotype" w:hAnsi="Palatino Linotype"/>
          <w:b/>
          <w:szCs w:val="17"/>
          <w:lang w:eastAsia="es-ES_tradnl"/>
        </w:rPr>
        <w:t>Hágase</w:t>
      </w:r>
      <w:r w:rsidRPr="00112C65">
        <w:rPr>
          <w:rFonts w:ascii="Palatino Linotype" w:hAnsi="Palatino Linotype"/>
          <w:szCs w:val="17"/>
          <w:lang w:eastAsia="es-ES_tradnl"/>
        </w:rPr>
        <w:t xml:space="preserve"> </w:t>
      </w:r>
      <w:r w:rsidRPr="00112C65">
        <w:rPr>
          <w:rFonts w:ascii="Palatino Linotype" w:hAnsi="Palatino Linotype"/>
          <w:b/>
          <w:szCs w:val="17"/>
          <w:lang w:eastAsia="es-ES_tradnl"/>
        </w:rPr>
        <w:t>del conocimiento</w:t>
      </w:r>
      <w:r w:rsidRPr="00112C65">
        <w:rPr>
          <w:rFonts w:ascii="Palatino Linotype" w:hAnsi="Palatino Linotype"/>
          <w:szCs w:val="17"/>
          <w:lang w:eastAsia="es-ES_tradnl"/>
        </w:rPr>
        <w:t xml:space="preserve"> </w:t>
      </w:r>
      <w:r w:rsidRPr="00112C65">
        <w:rPr>
          <w:rFonts w:ascii="Palatino Linotype" w:hAnsi="Palatino Linotype" w:cs="Arial"/>
        </w:rPr>
        <w:t xml:space="preserve">de </w:t>
      </w:r>
      <w:r w:rsidRPr="00112C65">
        <w:rPr>
          <w:rFonts w:ascii="Palatino Linotype" w:hAnsi="Palatino Linotype" w:cs="Arial"/>
          <w:b/>
        </w:rPr>
        <w:t>LA RECURRENTE</w:t>
      </w:r>
      <w:r w:rsidRPr="00112C65">
        <w:rPr>
          <w:rFonts w:ascii="Palatino Linotype" w:hAnsi="Palatino Linotype"/>
          <w:szCs w:val="17"/>
          <w:lang w:eastAsia="es-ES_tradnl"/>
        </w:rPr>
        <w:t xml:space="preserve"> que podrá impugnar la </w:t>
      </w:r>
      <w:r w:rsidRPr="00112C65">
        <w:rPr>
          <w:rFonts w:ascii="Palatino Linotype" w:hAnsi="Palatino Linotype" w:cs="Arial"/>
        </w:rPr>
        <w:t>presente</w:t>
      </w:r>
      <w:r w:rsidRPr="00112C65">
        <w:rPr>
          <w:rFonts w:ascii="Palatino Linotype" w:hAnsi="Palatino Linotype"/>
          <w:szCs w:val="17"/>
          <w:lang w:eastAsia="es-ES_tradnl"/>
        </w:rPr>
        <w:t xml:space="preserve"> </w:t>
      </w:r>
      <w:r w:rsidRPr="00112C65">
        <w:rPr>
          <w:rFonts w:ascii="Palatino Linotype" w:hAnsi="Palatino Linotype" w:cs="Arial"/>
        </w:rPr>
        <w:t>resolución</w:t>
      </w:r>
      <w:r w:rsidRPr="00112C65">
        <w:rPr>
          <w:rFonts w:ascii="Palatino Linotype" w:hAnsi="Palatino Linotype"/>
          <w:szCs w:val="17"/>
          <w:lang w:eastAsia="es-ES_tradnl"/>
        </w:rPr>
        <w:t xml:space="preserve"> vía Juicio de Amparo en los términos de las leyes aplicables, de conformidad </w:t>
      </w:r>
      <w:r w:rsidRPr="00112C65">
        <w:rPr>
          <w:rFonts w:ascii="Palatino Linotype" w:hAnsi="Palatino Linotype" w:cs="Arial"/>
        </w:rPr>
        <w:t>con</w:t>
      </w:r>
      <w:r w:rsidRPr="00112C65">
        <w:rPr>
          <w:rFonts w:ascii="Palatino Linotype" w:hAnsi="Palatino Linotype"/>
          <w:szCs w:val="17"/>
          <w:lang w:eastAsia="es-ES_tradnl"/>
        </w:rPr>
        <w:t xml:space="preserve"> lo </w:t>
      </w:r>
      <w:r w:rsidRPr="00112C65">
        <w:rPr>
          <w:rFonts w:ascii="Palatino Linotype" w:hAnsi="Palatino Linotype" w:cs="Arial"/>
        </w:rPr>
        <w:t>establecido</w:t>
      </w:r>
      <w:r w:rsidRPr="00112C65">
        <w:rPr>
          <w:rFonts w:ascii="Palatino Linotype" w:hAnsi="Palatino Linotype"/>
          <w:szCs w:val="17"/>
          <w:lang w:eastAsia="es-ES_tradnl"/>
        </w:rPr>
        <w:t xml:space="preserve"> en el artículo </w:t>
      </w:r>
      <w:r w:rsidRPr="00112C65">
        <w:rPr>
          <w:rFonts w:ascii="Palatino Linotype" w:hAnsi="Palatino Linotype"/>
          <w:lang w:eastAsia="es-ES_tradnl"/>
        </w:rPr>
        <w:t>142 de la Ley de Protección de Datos Personales en Posesión de Sujetos Obligados del Estado de México y Municipios</w:t>
      </w:r>
      <w:r w:rsidR="00273042" w:rsidRPr="00112C65">
        <w:rPr>
          <w:rFonts w:ascii="Palatino Linotype" w:hAnsi="Palatino Linotype"/>
          <w:szCs w:val="17"/>
          <w:lang w:eastAsia="es-ES_tradnl"/>
        </w:rPr>
        <w:t>.</w:t>
      </w:r>
    </w:p>
    <w:p w14:paraId="43BB745D" w14:textId="38C9929B" w:rsidR="0076223E" w:rsidRPr="00112C65" w:rsidRDefault="0076223E" w:rsidP="004E7CAC">
      <w:pPr>
        <w:spacing w:before="360" w:line="360" w:lineRule="auto"/>
        <w:jc w:val="both"/>
        <w:rPr>
          <w:rFonts w:ascii="Palatino Linotype" w:hAnsi="Palatino Linotype" w:cs="Arial"/>
        </w:rPr>
      </w:pPr>
      <w:r w:rsidRPr="00112C65">
        <w:rPr>
          <w:rFonts w:ascii="Palatino Linotype" w:hAnsi="Palatino Linotype" w:cs="Arial"/>
        </w:rPr>
        <w:t>ASÍ LO RESUELVE, POR UNANIMIDAD DE VOTOS EL PLENO DEL</w:t>
      </w:r>
      <w:r w:rsidRPr="00112C65">
        <w:rPr>
          <w:rFonts w:ascii="Palatino Linotype" w:eastAsia="Arial Unicode MS" w:hAnsi="Palatino Linotype" w:cs="Arial"/>
        </w:rPr>
        <w:t xml:space="preserve"> INSTITUTO DE </w:t>
      </w:r>
      <w:r w:rsidRPr="00112C65">
        <w:rPr>
          <w:rFonts w:ascii="Palatino Linotype" w:hAnsi="Palatino Linotype"/>
          <w:lang w:eastAsia="en-US"/>
        </w:rPr>
        <w:t>TRANSPARENCIA</w:t>
      </w:r>
      <w:r w:rsidRPr="00112C65">
        <w:rPr>
          <w:rFonts w:ascii="Palatino Linotype" w:eastAsia="Arial Unicode MS" w:hAnsi="Palatino Linotype" w:cs="Arial"/>
        </w:rPr>
        <w:t>, ACCESO A LA INFORMACIÓN PÚBLICA Y PROTECCIÓN DE DATOS PERSONALES DEL ESTADO DE MÉXICO Y MUNICIPIOS</w:t>
      </w:r>
      <w:r w:rsidRPr="00112C65">
        <w:rPr>
          <w:rFonts w:ascii="Palatino Linotype" w:hAnsi="Palatino Linotype" w:cs="Arial"/>
        </w:rPr>
        <w:t xml:space="preserve">, CONFORMADO POR LOS COMISIONADOS ZULEMA MARTÍNEZ SÁNCHEZ; EVA ABAID YAPUR; JOSÉ GUADALUPE LUNA HERNÁNDEZ; JAVIER MARTÍNEZ CRUZ </w:t>
      </w:r>
      <w:r w:rsidR="003D041B">
        <w:rPr>
          <w:rFonts w:ascii="Palatino Linotype" w:hAnsi="Palatino Linotype" w:cs="Arial"/>
        </w:rPr>
        <w:t xml:space="preserve">EMITIENDO VOTO PARTICULAR </w:t>
      </w:r>
      <w:r w:rsidRPr="00112C65">
        <w:rPr>
          <w:rFonts w:ascii="Palatino Linotype" w:hAnsi="Palatino Linotype" w:cs="Arial"/>
        </w:rPr>
        <w:t>Y LUIS GUSTAVO PARRA NORIEGA; EN</w:t>
      </w:r>
      <w:r w:rsidRPr="00112C65">
        <w:rPr>
          <w:rFonts w:ascii="Palatino Linotype" w:hAnsi="Palatino Linotype" w:cs="Arial"/>
          <w:shd w:val="clear" w:color="auto" w:fill="FFFFFF" w:themeFill="background1"/>
        </w:rPr>
        <w:t xml:space="preserve"> LA </w:t>
      </w:r>
      <w:r w:rsidR="00273042" w:rsidRPr="00112C65">
        <w:rPr>
          <w:rFonts w:ascii="Palatino Linotype" w:hAnsi="Palatino Linotype" w:cs="Arial"/>
        </w:rPr>
        <w:t>VIGÉSIMA SEGUNDA</w:t>
      </w:r>
      <w:r w:rsidRPr="00112C65">
        <w:rPr>
          <w:rFonts w:ascii="Palatino Linotype" w:hAnsi="Palatino Linotype" w:cs="Arial"/>
        </w:rPr>
        <w:t xml:space="preserve"> SESIÓN ORDINARIA CELEBRADA EL DÍA </w:t>
      </w:r>
      <w:r w:rsidR="00273042" w:rsidRPr="00112C65">
        <w:rPr>
          <w:rFonts w:ascii="Palatino Linotype" w:hAnsi="Palatino Linotype" w:cs="Arial"/>
        </w:rPr>
        <w:t>DOCE</w:t>
      </w:r>
      <w:r w:rsidRPr="00112C65">
        <w:rPr>
          <w:rFonts w:ascii="Palatino Linotype" w:hAnsi="Palatino Linotype" w:cs="Arial"/>
        </w:rPr>
        <w:t xml:space="preserve"> DE </w:t>
      </w:r>
      <w:r w:rsidR="00273042" w:rsidRPr="00112C65">
        <w:rPr>
          <w:rFonts w:ascii="Palatino Linotype" w:hAnsi="Palatino Linotype" w:cs="Arial"/>
        </w:rPr>
        <w:t>JUNIO</w:t>
      </w:r>
      <w:r w:rsidRPr="00112C65">
        <w:rPr>
          <w:rFonts w:ascii="Palatino Linotype" w:hAnsi="Palatino Linotype" w:cs="Arial"/>
        </w:rPr>
        <w:t xml:space="preserve"> DE DOS MIL DIECINUEVE, ANTE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76223E" w:rsidRPr="00112C65" w14:paraId="6B783388" w14:textId="77777777" w:rsidTr="008F06E4">
        <w:trPr>
          <w:jc w:val="center"/>
        </w:trPr>
        <w:tc>
          <w:tcPr>
            <w:tcW w:w="9356" w:type="dxa"/>
            <w:gridSpan w:val="2"/>
            <w:shd w:val="clear" w:color="auto" w:fill="auto"/>
          </w:tcPr>
          <w:p w14:paraId="6AB8ED31" w14:textId="77777777" w:rsidR="004E7CAC" w:rsidRPr="00112C65" w:rsidRDefault="004E7CAC" w:rsidP="003D041B">
            <w:pPr>
              <w:jc w:val="center"/>
              <w:rPr>
                <w:rFonts w:ascii="Palatino Linotype" w:hAnsi="Palatino Linotype" w:cs="Arial"/>
                <w:b/>
              </w:rPr>
            </w:pPr>
          </w:p>
          <w:p w14:paraId="223ADBAF" w14:textId="77777777" w:rsidR="0076223E" w:rsidRPr="00112C65" w:rsidRDefault="0076223E" w:rsidP="003D041B">
            <w:pPr>
              <w:jc w:val="center"/>
              <w:rPr>
                <w:rFonts w:ascii="Palatino Linotype" w:hAnsi="Palatino Linotype" w:cs="Arial"/>
                <w:b/>
                <w:lang w:val="es-ES_tradnl"/>
              </w:rPr>
            </w:pPr>
            <w:r w:rsidRPr="00112C65">
              <w:rPr>
                <w:rFonts w:ascii="Palatino Linotype" w:hAnsi="Palatino Linotype" w:cs="Arial"/>
                <w:b/>
                <w:lang w:val="es-ES_tradnl"/>
              </w:rPr>
              <w:t>Zulema Martínez Sánchez</w:t>
            </w:r>
          </w:p>
          <w:p w14:paraId="470A9D51" w14:textId="77777777" w:rsidR="0076223E" w:rsidRPr="00112C65" w:rsidRDefault="0076223E" w:rsidP="003D041B">
            <w:pPr>
              <w:jc w:val="center"/>
              <w:rPr>
                <w:rFonts w:ascii="Palatino Linotype" w:hAnsi="Palatino Linotype" w:cs="Arial"/>
                <w:b/>
                <w:lang w:val="es-ES_tradnl"/>
              </w:rPr>
            </w:pPr>
            <w:r w:rsidRPr="00112C65">
              <w:rPr>
                <w:rFonts w:ascii="Palatino Linotype" w:hAnsi="Palatino Linotype" w:cs="Arial"/>
                <w:lang w:val="es-ES_tradnl"/>
              </w:rPr>
              <w:t>Comisionada Presidenta</w:t>
            </w:r>
          </w:p>
          <w:p w14:paraId="7D4216F8" w14:textId="77777777" w:rsidR="0076223E" w:rsidRPr="00112C65" w:rsidRDefault="0076223E" w:rsidP="003D041B">
            <w:pPr>
              <w:jc w:val="center"/>
              <w:rPr>
                <w:rFonts w:ascii="Palatino Linotype" w:hAnsi="Palatino Linotype" w:cs="Arial"/>
                <w:b/>
                <w:lang w:val="es-ES_tradnl"/>
              </w:rPr>
            </w:pPr>
            <w:r w:rsidRPr="00112C65">
              <w:rPr>
                <w:rFonts w:ascii="Palatino Linotype" w:hAnsi="Palatino Linotype" w:cs="Arial"/>
                <w:b/>
                <w:lang w:val="es-ES_tradnl"/>
              </w:rPr>
              <w:t>(RÚBRICA)</w:t>
            </w:r>
          </w:p>
        </w:tc>
      </w:tr>
      <w:tr w:rsidR="0076223E" w:rsidRPr="00112C65" w14:paraId="12A94DF2" w14:textId="77777777" w:rsidTr="008F06E4">
        <w:trPr>
          <w:jc w:val="center"/>
        </w:trPr>
        <w:tc>
          <w:tcPr>
            <w:tcW w:w="4756" w:type="dxa"/>
            <w:shd w:val="clear" w:color="auto" w:fill="auto"/>
          </w:tcPr>
          <w:p w14:paraId="2CF7D8CB" w14:textId="77777777" w:rsidR="0076223E" w:rsidRPr="00112C65" w:rsidRDefault="0076223E" w:rsidP="003D041B">
            <w:pPr>
              <w:jc w:val="center"/>
              <w:rPr>
                <w:rFonts w:ascii="Palatino Linotype" w:hAnsi="Palatino Linotype" w:cs="Arial"/>
                <w:b/>
                <w:sz w:val="22"/>
                <w:lang w:val="es-ES_tradnl"/>
              </w:rPr>
            </w:pPr>
          </w:p>
          <w:p w14:paraId="5370549B" w14:textId="77777777" w:rsidR="004E7CAC" w:rsidRPr="00112C65" w:rsidRDefault="004E7CAC" w:rsidP="003D041B">
            <w:pPr>
              <w:jc w:val="center"/>
              <w:rPr>
                <w:rFonts w:ascii="Palatino Linotype" w:hAnsi="Palatino Linotype" w:cs="Arial"/>
                <w:b/>
                <w:sz w:val="22"/>
                <w:lang w:val="es-ES_tradnl"/>
              </w:rPr>
            </w:pPr>
          </w:p>
          <w:p w14:paraId="3B44B951" w14:textId="77777777" w:rsidR="0076223E" w:rsidRPr="00112C65" w:rsidRDefault="0076223E" w:rsidP="003D041B">
            <w:pPr>
              <w:jc w:val="center"/>
              <w:rPr>
                <w:rFonts w:ascii="Palatino Linotype" w:hAnsi="Palatino Linotype" w:cs="Arial"/>
                <w:b/>
                <w:lang w:val="es-ES_tradnl"/>
              </w:rPr>
            </w:pPr>
            <w:r w:rsidRPr="00112C65">
              <w:rPr>
                <w:rFonts w:ascii="Palatino Linotype" w:hAnsi="Palatino Linotype" w:cs="Arial"/>
                <w:b/>
                <w:lang w:val="es-ES_tradnl"/>
              </w:rPr>
              <w:t>Eva Abaid Yapur</w:t>
            </w:r>
          </w:p>
          <w:p w14:paraId="56861C89" w14:textId="77777777" w:rsidR="0076223E" w:rsidRPr="00112C65" w:rsidRDefault="0076223E" w:rsidP="003D041B">
            <w:pPr>
              <w:jc w:val="center"/>
              <w:rPr>
                <w:rFonts w:ascii="Palatino Linotype" w:hAnsi="Palatino Linotype" w:cs="Arial"/>
                <w:lang w:val="es-ES_tradnl"/>
              </w:rPr>
            </w:pPr>
            <w:r w:rsidRPr="00112C65">
              <w:rPr>
                <w:rFonts w:ascii="Palatino Linotype" w:hAnsi="Palatino Linotype" w:cs="Arial"/>
                <w:lang w:val="es-ES_tradnl"/>
              </w:rPr>
              <w:t>Comisionada</w:t>
            </w:r>
          </w:p>
          <w:p w14:paraId="720191E0" w14:textId="77777777" w:rsidR="0076223E" w:rsidRPr="00112C65" w:rsidRDefault="0076223E" w:rsidP="003D041B">
            <w:pPr>
              <w:jc w:val="center"/>
              <w:rPr>
                <w:rFonts w:ascii="Palatino Linotype" w:hAnsi="Palatino Linotype" w:cs="Arial"/>
                <w:b/>
                <w:lang w:val="es-ES_tradnl"/>
              </w:rPr>
            </w:pPr>
            <w:r w:rsidRPr="00112C65">
              <w:rPr>
                <w:rFonts w:ascii="Palatino Linotype" w:hAnsi="Palatino Linotype" w:cs="Arial"/>
                <w:b/>
                <w:lang w:val="es-ES_tradnl"/>
              </w:rPr>
              <w:t>(RÚBRICA)</w:t>
            </w:r>
          </w:p>
        </w:tc>
        <w:tc>
          <w:tcPr>
            <w:tcW w:w="4600" w:type="dxa"/>
            <w:shd w:val="clear" w:color="auto" w:fill="auto"/>
          </w:tcPr>
          <w:p w14:paraId="5D290CFB" w14:textId="77777777" w:rsidR="0076223E" w:rsidRPr="00112C65" w:rsidRDefault="0076223E" w:rsidP="003D041B">
            <w:pPr>
              <w:jc w:val="center"/>
              <w:rPr>
                <w:rFonts w:ascii="Palatino Linotype" w:hAnsi="Palatino Linotype" w:cs="Arial"/>
                <w:b/>
                <w:sz w:val="22"/>
                <w:lang w:val="es-ES_tradnl"/>
              </w:rPr>
            </w:pPr>
          </w:p>
          <w:p w14:paraId="0AE3D44D" w14:textId="77777777" w:rsidR="0076223E" w:rsidRPr="00112C65" w:rsidRDefault="0076223E" w:rsidP="003D041B">
            <w:pPr>
              <w:jc w:val="center"/>
              <w:rPr>
                <w:rFonts w:ascii="Palatino Linotype" w:hAnsi="Palatino Linotype" w:cs="Arial"/>
                <w:b/>
                <w:sz w:val="22"/>
                <w:lang w:val="es-ES_tradnl"/>
              </w:rPr>
            </w:pPr>
          </w:p>
          <w:p w14:paraId="61543CA7" w14:textId="77777777" w:rsidR="0076223E" w:rsidRPr="00112C65" w:rsidRDefault="0076223E" w:rsidP="003D041B">
            <w:pPr>
              <w:jc w:val="center"/>
              <w:rPr>
                <w:rFonts w:ascii="Palatino Linotype" w:hAnsi="Palatino Linotype" w:cs="Arial"/>
                <w:b/>
                <w:lang w:val="es-ES_tradnl"/>
              </w:rPr>
            </w:pPr>
            <w:r w:rsidRPr="00112C65">
              <w:rPr>
                <w:rFonts w:ascii="Palatino Linotype" w:hAnsi="Palatino Linotype" w:cs="Arial"/>
                <w:b/>
                <w:lang w:val="es-ES_tradnl"/>
              </w:rPr>
              <w:t>José Guadalupe Luna Hernández</w:t>
            </w:r>
          </w:p>
          <w:p w14:paraId="77A7B2B9" w14:textId="77777777" w:rsidR="0076223E" w:rsidRPr="00112C65" w:rsidRDefault="0076223E" w:rsidP="003D041B">
            <w:pPr>
              <w:jc w:val="center"/>
              <w:rPr>
                <w:rFonts w:ascii="Palatino Linotype" w:hAnsi="Palatino Linotype" w:cs="Arial"/>
                <w:lang w:val="es-ES_tradnl"/>
              </w:rPr>
            </w:pPr>
            <w:r w:rsidRPr="00112C65">
              <w:rPr>
                <w:rFonts w:ascii="Palatino Linotype" w:hAnsi="Palatino Linotype" w:cs="Arial"/>
                <w:lang w:val="es-ES_tradnl"/>
              </w:rPr>
              <w:t>Comisionado</w:t>
            </w:r>
          </w:p>
          <w:p w14:paraId="77805E29" w14:textId="77777777" w:rsidR="0076223E" w:rsidRPr="00112C65" w:rsidRDefault="0076223E" w:rsidP="003D041B">
            <w:pPr>
              <w:jc w:val="center"/>
              <w:rPr>
                <w:rFonts w:ascii="Palatino Linotype" w:hAnsi="Palatino Linotype" w:cs="Arial"/>
                <w:b/>
                <w:lang w:val="es-ES_tradnl"/>
              </w:rPr>
            </w:pPr>
            <w:r w:rsidRPr="00112C65">
              <w:rPr>
                <w:rFonts w:ascii="Palatino Linotype" w:hAnsi="Palatino Linotype" w:cs="Arial"/>
                <w:b/>
                <w:lang w:val="es-ES_tradnl"/>
              </w:rPr>
              <w:t>(RÚBRICA)</w:t>
            </w:r>
          </w:p>
        </w:tc>
      </w:tr>
      <w:tr w:rsidR="0076223E" w:rsidRPr="00112C65" w14:paraId="637AAD89" w14:textId="77777777" w:rsidTr="008F06E4">
        <w:trPr>
          <w:jc w:val="center"/>
        </w:trPr>
        <w:tc>
          <w:tcPr>
            <w:tcW w:w="4756" w:type="dxa"/>
            <w:shd w:val="clear" w:color="auto" w:fill="auto"/>
          </w:tcPr>
          <w:p w14:paraId="5C4F9038" w14:textId="77777777" w:rsidR="0076223E" w:rsidRPr="00112C65" w:rsidRDefault="0076223E" w:rsidP="003D041B">
            <w:pPr>
              <w:jc w:val="center"/>
              <w:rPr>
                <w:rFonts w:ascii="Palatino Linotype" w:hAnsi="Palatino Linotype" w:cs="Arial"/>
                <w:b/>
                <w:sz w:val="22"/>
                <w:lang w:val="es-ES_tradnl"/>
              </w:rPr>
            </w:pPr>
          </w:p>
          <w:p w14:paraId="21099D1D" w14:textId="77777777" w:rsidR="0076223E" w:rsidRPr="00112C65" w:rsidRDefault="0076223E" w:rsidP="003D041B">
            <w:pPr>
              <w:jc w:val="center"/>
              <w:rPr>
                <w:rFonts w:ascii="Palatino Linotype" w:hAnsi="Palatino Linotype" w:cs="Arial"/>
                <w:b/>
                <w:sz w:val="22"/>
                <w:lang w:val="es-ES_tradnl"/>
              </w:rPr>
            </w:pPr>
          </w:p>
          <w:p w14:paraId="08DD3635" w14:textId="77777777" w:rsidR="0076223E" w:rsidRPr="00112C65" w:rsidRDefault="0076223E" w:rsidP="003D041B">
            <w:pPr>
              <w:jc w:val="center"/>
              <w:rPr>
                <w:rFonts w:ascii="Palatino Linotype" w:hAnsi="Palatino Linotype" w:cs="Arial"/>
                <w:b/>
                <w:lang w:val="es-ES_tradnl"/>
              </w:rPr>
            </w:pPr>
            <w:r w:rsidRPr="00112C65">
              <w:rPr>
                <w:rFonts w:ascii="Palatino Linotype" w:hAnsi="Palatino Linotype" w:cs="Arial"/>
                <w:b/>
                <w:lang w:val="es-ES_tradnl"/>
              </w:rPr>
              <w:t>Javier Martínez Cruz</w:t>
            </w:r>
          </w:p>
          <w:p w14:paraId="29754C79" w14:textId="77777777" w:rsidR="0076223E" w:rsidRPr="00112C65" w:rsidRDefault="0076223E" w:rsidP="003D041B">
            <w:pPr>
              <w:jc w:val="center"/>
              <w:rPr>
                <w:rFonts w:ascii="Palatino Linotype" w:hAnsi="Palatino Linotype" w:cs="Arial"/>
                <w:lang w:val="es-ES_tradnl"/>
              </w:rPr>
            </w:pPr>
            <w:r w:rsidRPr="00112C65">
              <w:rPr>
                <w:rFonts w:ascii="Palatino Linotype" w:hAnsi="Palatino Linotype" w:cs="Arial"/>
                <w:lang w:val="es-ES_tradnl"/>
              </w:rPr>
              <w:t>Comisionado</w:t>
            </w:r>
          </w:p>
          <w:p w14:paraId="140380CC" w14:textId="77777777" w:rsidR="0076223E" w:rsidRPr="00112C65" w:rsidRDefault="0076223E" w:rsidP="003D041B">
            <w:pPr>
              <w:jc w:val="center"/>
              <w:rPr>
                <w:rFonts w:ascii="Palatino Linotype" w:hAnsi="Palatino Linotype" w:cs="Arial"/>
                <w:lang w:val="es-ES_tradnl"/>
              </w:rPr>
            </w:pPr>
            <w:r w:rsidRPr="00112C65">
              <w:rPr>
                <w:rFonts w:ascii="Palatino Linotype" w:hAnsi="Palatino Linotype" w:cs="Arial"/>
                <w:b/>
                <w:lang w:val="es-ES_tradnl"/>
              </w:rPr>
              <w:t>(RÚBRICA)</w:t>
            </w:r>
          </w:p>
        </w:tc>
        <w:tc>
          <w:tcPr>
            <w:tcW w:w="4600" w:type="dxa"/>
            <w:shd w:val="clear" w:color="auto" w:fill="auto"/>
          </w:tcPr>
          <w:p w14:paraId="6570C67B" w14:textId="77777777" w:rsidR="0076223E" w:rsidRPr="00112C65" w:rsidRDefault="0076223E" w:rsidP="003D041B">
            <w:pPr>
              <w:jc w:val="center"/>
              <w:rPr>
                <w:rFonts w:ascii="Palatino Linotype" w:hAnsi="Palatino Linotype" w:cs="Arial"/>
                <w:b/>
                <w:sz w:val="22"/>
                <w:lang w:val="es-ES_tradnl"/>
              </w:rPr>
            </w:pPr>
          </w:p>
          <w:p w14:paraId="2E2F1097" w14:textId="77777777" w:rsidR="0076223E" w:rsidRPr="00112C65" w:rsidRDefault="0076223E" w:rsidP="003D041B">
            <w:pPr>
              <w:jc w:val="center"/>
              <w:rPr>
                <w:rFonts w:ascii="Palatino Linotype" w:hAnsi="Palatino Linotype" w:cs="Arial"/>
                <w:b/>
                <w:sz w:val="22"/>
                <w:lang w:val="es-ES_tradnl"/>
              </w:rPr>
            </w:pPr>
          </w:p>
          <w:p w14:paraId="5E9C2BD3" w14:textId="77777777" w:rsidR="0076223E" w:rsidRPr="00112C65" w:rsidRDefault="0076223E" w:rsidP="003D041B">
            <w:pPr>
              <w:jc w:val="center"/>
              <w:rPr>
                <w:rFonts w:ascii="Palatino Linotype" w:hAnsi="Palatino Linotype" w:cs="Arial"/>
                <w:b/>
                <w:lang w:val="es-ES_tradnl"/>
              </w:rPr>
            </w:pPr>
            <w:r w:rsidRPr="00112C65">
              <w:rPr>
                <w:rFonts w:ascii="Palatino Linotype" w:hAnsi="Palatino Linotype" w:cs="Arial"/>
                <w:b/>
                <w:lang w:val="es-ES_tradnl"/>
              </w:rPr>
              <w:t>Luis Gustavo Parra Noriega</w:t>
            </w:r>
          </w:p>
          <w:p w14:paraId="284A159F" w14:textId="77777777" w:rsidR="0076223E" w:rsidRPr="00112C65" w:rsidRDefault="0076223E" w:rsidP="003D041B">
            <w:pPr>
              <w:jc w:val="center"/>
              <w:rPr>
                <w:rFonts w:ascii="Palatino Linotype" w:hAnsi="Palatino Linotype" w:cs="Arial"/>
                <w:lang w:val="es-ES_tradnl"/>
              </w:rPr>
            </w:pPr>
            <w:r w:rsidRPr="00112C65">
              <w:rPr>
                <w:rFonts w:ascii="Palatino Linotype" w:hAnsi="Palatino Linotype" w:cs="Arial"/>
                <w:lang w:val="es-ES_tradnl"/>
              </w:rPr>
              <w:t>Comisionado</w:t>
            </w:r>
          </w:p>
          <w:p w14:paraId="3D2C31AE" w14:textId="77777777" w:rsidR="0076223E" w:rsidRPr="00112C65" w:rsidRDefault="0076223E" w:rsidP="003D041B">
            <w:pPr>
              <w:jc w:val="center"/>
              <w:rPr>
                <w:rFonts w:ascii="Palatino Linotype" w:hAnsi="Palatino Linotype" w:cs="Arial"/>
                <w:b/>
                <w:lang w:val="es-ES_tradnl"/>
              </w:rPr>
            </w:pPr>
            <w:r w:rsidRPr="00112C65">
              <w:rPr>
                <w:rFonts w:ascii="Palatino Linotype" w:hAnsi="Palatino Linotype" w:cs="Arial"/>
                <w:b/>
                <w:lang w:val="es-ES_tradnl"/>
              </w:rPr>
              <w:t>(RÚBRICA)</w:t>
            </w:r>
          </w:p>
        </w:tc>
      </w:tr>
      <w:tr w:rsidR="0076223E" w:rsidRPr="00112C65" w14:paraId="7F8ABC52" w14:textId="77777777" w:rsidTr="008F06E4">
        <w:trPr>
          <w:jc w:val="center"/>
        </w:trPr>
        <w:tc>
          <w:tcPr>
            <w:tcW w:w="9356" w:type="dxa"/>
            <w:gridSpan w:val="2"/>
            <w:shd w:val="clear" w:color="auto" w:fill="auto"/>
          </w:tcPr>
          <w:p w14:paraId="76DBB424" w14:textId="77777777" w:rsidR="0076223E" w:rsidRPr="00112C65" w:rsidRDefault="0076223E" w:rsidP="003D041B">
            <w:pPr>
              <w:jc w:val="center"/>
              <w:rPr>
                <w:rFonts w:ascii="Palatino Linotype" w:hAnsi="Palatino Linotype" w:cs="Arial"/>
                <w:b/>
                <w:sz w:val="22"/>
                <w:lang w:val="es-ES_tradnl"/>
              </w:rPr>
            </w:pPr>
          </w:p>
          <w:p w14:paraId="659AAF6E" w14:textId="77777777" w:rsidR="0076223E" w:rsidRPr="00112C65" w:rsidRDefault="0076223E" w:rsidP="003D041B">
            <w:pPr>
              <w:jc w:val="center"/>
              <w:rPr>
                <w:rFonts w:ascii="Palatino Linotype" w:hAnsi="Palatino Linotype" w:cs="Arial"/>
                <w:b/>
                <w:sz w:val="22"/>
                <w:lang w:val="es-ES_tradnl"/>
              </w:rPr>
            </w:pPr>
          </w:p>
          <w:p w14:paraId="7A48ED98" w14:textId="77777777" w:rsidR="0076223E" w:rsidRPr="00112C65" w:rsidRDefault="0076223E" w:rsidP="003D041B">
            <w:pPr>
              <w:jc w:val="center"/>
              <w:rPr>
                <w:rFonts w:ascii="Palatino Linotype" w:hAnsi="Palatino Linotype" w:cs="Arial"/>
                <w:b/>
                <w:lang w:val="es-ES_tradnl"/>
              </w:rPr>
            </w:pPr>
            <w:r w:rsidRPr="00112C65">
              <w:rPr>
                <w:rFonts w:ascii="Palatino Linotype" w:hAnsi="Palatino Linotype" w:cs="Arial"/>
                <w:b/>
                <w:lang w:val="es-ES_tradnl"/>
              </w:rPr>
              <w:t>Alexis Tapia Ramírez</w:t>
            </w:r>
          </w:p>
          <w:p w14:paraId="5ACFC9DE" w14:textId="77777777" w:rsidR="0076223E" w:rsidRPr="00112C65" w:rsidRDefault="0076223E" w:rsidP="003D041B">
            <w:pPr>
              <w:jc w:val="center"/>
              <w:rPr>
                <w:rFonts w:ascii="Palatino Linotype" w:hAnsi="Palatino Linotype" w:cs="Arial"/>
                <w:lang w:val="es-ES_tradnl"/>
              </w:rPr>
            </w:pPr>
            <w:r w:rsidRPr="00112C65">
              <w:rPr>
                <w:rFonts w:ascii="Palatino Linotype" w:hAnsi="Palatino Linotype" w:cs="Arial"/>
                <w:lang w:val="es-ES_tradnl"/>
              </w:rPr>
              <w:t>Secretario Técnico del Pleno</w:t>
            </w:r>
          </w:p>
          <w:p w14:paraId="708027FB" w14:textId="77777777" w:rsidR="0076223E" w:rsidRPr="00112C65" w:rsidRDefault="0076223E" w:rsidP="003D041B">
            <w:pPr>
              <w:jc w:val="center"/>
              <w:rPr>
                <w:rFonts w:ascii="Palatino Linotype" w:hAnsi="Palatino Linotype" w:cs="Arial"/>
                <w:lang w:val="es-ES_tradnl"/>
              </w:rPr>
            </w:pPr>
            <w:r w:rsidRPr="00112C65">
              <w:rPr>
                <w:rFonts w:ascii="Palatino Linotype" w:hAnsi="Palatino Linotype" w:cs="Arial"/>
                <w:b/>
                <w:lang w:val="es-ES_tradnl"/>
              </w:rPr>
              <w:t>(RÚBRICA)</w:t>
            </w:r>
            <w:r w:rsidRPr="00112C65">
              <w:rPr>
                <w:rFonts w:ascii="Palatino Linotype" w:hAnsi="Palatino Linotype" w:cs="Arial"/>
                <w:lang w:val="es-ES_tradnl"/>
              </w:rPr>
              <w:t xml:space="preserve"> </w:t>
            </w:r>
          </w:p>
        </w:tc>
      </w:tr>
    </w:tbl>
    <w:p w14:paraId="72D018E7" w14:textId="44453035" w:rsidR="00AF6C24" w:rsidRPr="00112C65" w:rsidRDefault="00AF6C24" w:rsidP="00273042">
      <w:pPr>
        <w:spacing w:before="240"/>
        <w:jc w:val="both"/>
        <w:rPr>
          <w:rFonts w:ascii="Palatino Linotype" w:hAnsi="Palatino Linotype" w:cs="Arial"/>
          <w:sz w:val="22"/>
          <w:szCs w:val="22"/>
        </w:rPr>
      </w:pPr>
      <w:r w:rsidRPr="00112C65">
        <w:rPr>
          <w:rFonts w:ascii="Palatino Linotype" w:hAnsi="Palatino Linotype" w:cs="Arial"/>
          <w:sz w:val="22"/>
          <w:szCs w:val="22"/>
        </w:rPr>
        <w:t>Esta</w:t>
      </w:r>
      <w:r w:rsidR="00D85FD6" w:rsidRPr="00112C65">
        <w:rPr>
          <w:rFonts w:ascii="Palatino Linotype" w:hAnsi="Palatino Linotype" w:cs="Arial"/>
          <w:sz w:val="22"/>
          <w:szCs w:val="22"/>
        </w:rPr>
        <w:t xml:space="preserve"> </w:t>
      </w:r>
      <w:r w:rsidRPr="00112C65">
        <w:rPr>
          <w:rFonts w:ascii="Palatino Linotype" w:hAnsi="Palatino Linotype" w:cs="Arial"/>
          <w:sz w:val="22"/>
          <w:szCs w:val="22"/>
        </w:rPr>
        <w:t>hoja</w:t>
      </w:r>
      <w:r w:rsidR="00D85FD6" w:rsidRPr="00112C65">
        <w:rPr>
          <w:rFonts w:ascii="Palatino Linotype" w:hAnsi="Palatino Linotype" w:cs="Arial"/>
          <w:sz w:val="22"/>
          <w:szCs w:val="22"/>
        </w:rPr>
        <w:t xml:space="preserve"> </w:t>
      </w:r>
      <w:r w:rsidRPr="00112C65">
        <w:rPr>
          <w:rFonts w:ascii="Palatino Linotype" w:hAnsi="Palatino Linotype" w:cs="Arial"/>
          <w:sz w:val="22"/>
          <w:szCs w:val="22"/>
        </w:rPr>
        <w:t>corresponde</w:t>
      </w:r>
      <w:r w:rsidR="00D85FD6" w:rsidRPr="00112C65">
        <w:rPr>
          <w:rFonts w:ascii="Palatino Linotype" w:hAnsi="Palatino Linotype" w:cs="Arial"/>
          <w:sz w:val="22"/>
          <w:szCs w:val="22"/>
        </w:rPr>
        <w:t xml:space="preserve"> </w:t>
      </w:r>
      <w:r w:rsidRPr="00112C65">
        <w:rPr>
          <w:rFonts w:ascii="Palatino Linotype" w:hAnsi="Palatino Linotype" w:cs="Arial"/>
          <w:sz w:val="22"/>
          <w:szCs w:val="22"/>
        </w:rPr>
        <w:t>a</w:t>
      </w:r>
      <w:r w:rsidR="00D85FD6" w:rsidRPr="00112C65">
        <w:rPr>
          <w:rFonts w:ascii="Palatino Linotype" w:hAnsi="Palatino Linotype" w:cs="Arial"/>
          <w:sz w:val="22"/>
          <w:szCs w:val="22"/>
        </w:rPr>
        <w:t xml:space="preserve"> </w:t>
      </w:r>
      <w:r w:rsidRPr="00112C65">
        <w:rPr>
          <w:rFonts w:ascii="Palatino Linotype" w:hAnsi="Palatino Linotype" w:cs="Arial"/>
          <w:sz w:val="22"/>
          <w:szCs w:val="22"/>
        </w:rPr>
        <w:t>la</w:t>
      </w:r>
      <w:r w:rsidR="00D85FD6" w:rsidRPr="00112C65">
        <w:rPr>
          <w:rFonts w:ascii="Palatino Linotype" w:hAnsi="Palatino Linotype" w:cs="Arial"/>
          <w:sz w:val="22"/>
          <w:szCs w:val="22"/>
        </w:rPr>
        <w:t xml:space="preserve"> </w:t>
      </w:r>
      <w:r w:rsidRPr="00112C65">
        <w:rPr>
          <w:rFonts w:ascii="Palatino Linotype" w:hAnsi="Palatino Linotype" w:cs="Arial"/>
          <w:sz w:val="22"/>
          <w:szCs w:val="22"/>
        </w:rPr>
        <w:t>resolución</w:t>
      </w:r>
      <w:r w:rsidR="00D85FD6" w:rsidRPr="00112C65">
        <w:rPr>
          <w:rFonts w:ascii="Palatino Linotype" w:hAnsi="Palatino Linotype" w:cs="Arial"/>
          <w:sz w:val="22"/>
          <w:szCs w:val="22"/>
        </w:rPr>
        <w:t xml:space="preserve"> </w:t>
      </w:r>
      <w:r w:rsidRPr="00112C65">
        <w:rPr>
          <w:rFonts w:ascii="Palatino Linotype" w:hAnsi="Palatino Linotype" w:cs="Arial"/>
          <w:sz w:val="22"/>
          <w:szCs w:val="22"/>
        </w:rPr>
        <w:t>de</w:t>
      </w:r>
      <w:r w:rsidR="00D85FD6" w:rsidRPr="00112C65">
        <w:rPr>
          <w:rFonts w:ascii="Palatino Linotype" w:hAnsi="Palatino Linotype" w:cs="Arial"/>
          <w:sz w:val="22"/>
          <w:szCs w:val="22"/>
        </w:rPr>
        <w:t xml:space="preserve"> </w:t>
      </w:r>
      <w:r w:rsidR="00273042" w:rsidRPr="00112C65">
        <w:rPr>
          <w:rFonts w:ascii="Palatino Linotype" w:hAnsi="Palatino Linotype" w:cs="Arial"/>
          <w:sz w:val="22"/>
          <w:szCs w:val="22"/>
        </w:rPr>
        <w:t>fecha doce</w:t>
      </w:r>
      <w:r w:rsidR="0076223E" w:rsidRPr="00112C65">
        <w:rPr>
          <w:rFonts w:ascii="Palatino Linotype" w:hAnsi="Palatino Linotype" w:cs="Arial"/>
          <w:sz w:val="22"/>
          <w:szCs w:val="22"/>
        </w:rPr>
        <w:t xml:space="preserve"> de </w:t>
      </w:r>
      <w:r w:rsidR="00273042" w:rsidRPr="00112C65">
        <w:rPr>
          <w:rFonts w:ascii="Palatino Linotype" w:hAnsi="Palatino Linotype" w:cs="Arial"/>
          <w:sz w:val="22"/>
          <w:szCs w:val="22"/>
        </w:rPr>
        <w:t>junio</w:t>
      </w:r>
      <w:r w:rsidR="0076223E" w:rsidRPr="00112C65">
        <w:rPr>
          <w:rFonts w:ascii="Palatino Linotype" w:hAnsi="Palatino Linotype" w:cs="Arial"/>
          <w:sz w:val="22"/>
          <w:szCs w:val="22"/>
        </w:rPr>
        <w:t xml:space="preserve"> de dos mil diecinueve</w:t>
      </w:r>
      <w:r w:rsidRPr="00112C65">
        <w:rPr>
          <w:rFonts w:ascii="Palatino Linotype" w:hAnsi="Palatino Linotype" w:cs="Arial"/>
          <w:sz w:val="22"/>
          <w:szCs w:val="22"/>
        </w:rPr>
        <w:t>,</w:t>
      </w:r>
      <w:r w:rsidR="00D85FD6" w:rsidRPr="00112C65">
        <w:rPr>
          <w:rFonts w:ascii="Palatino Linotype" w:hAnsi="Palatino Linotype" w:cs="Arial"/>
          <w:sz w:val="22"/>
          <w:szCs w:val="22"/>
        </w:rPr>
        <w:t xml:space="preserve"> </w:t>
      </w:r>
      <w:r w:rsidRPr="00112C65">
        <w:rPr>
          <w:rFonts w:ascii="Palatino Linotype" w:hAnsi="Palatino Linotype" w:cs="Arial"/>
          <w:sz w:val="22"/>
          <w:szCs w:val="22"/>
        </w:rPr>
        <w:t>emitida</w:t>
      </w:r>
      <w:r w:rsidR="00D85FD6" w:rsidRPr="00112C65">
        <w:rPr>
          <w:rFonts w:ascii="Palatino Linotype" w:hAnsi="Palatino Linotype" w:cs="Arial"/>
          <w:sz w:val="22"/>
          <w:szCs w:val="22"/>
        </w:rPr>
        <w:t xml:space="preserve"> </w:t>
      </w:r>
      <w:r w:rsidRPr="00112C65">
        <w:rPr>
          <w:rFonts w:ascii="Palatino Linotype" w:hAnsi="Palatino Linotype" w:cs="Arial"/>
          <w:sz w:val="22"/>
          <w:szCs w:val="22"/>
        </w:rPr>
        <w:t>en</w:t>
      </w:r>
      <w:r w:rsidR="00D85FD6" w:rsidRPr="00112C65">
        <w:rPr>
          <w:rFonts w:ascii="Palatino Linotype" w:hAnsi="Palatino Linotype" w:cs="Arial"/>
          <w:sz w:val="22"/>
          <w:szCs w:val="22"/>
        </w:rPr>
        <w:t xml:space="preserve"> </w:t>
      </w:r>
      <w:r w:rsidRPr="00112C65">
        <w:rPr>
          <w:rFonts w:ascii="Palatino Linotype" w:hAnsi="Palatino Linotype" w:cs="Arial"/>
          <w:sz w:val="22"/>
          <w:szCs w:val="22"/>
        </w:rPr>
        <w:t>el</w:t>
      </w:r>
      <w:r w:rsidR="00D85FD6" w:rsidRPr="00112C65">
        <w:rPr>
          <w:rFonts w:ascii="Palatino Linotype" w:hAnsi="Palatino Linotype" w:cs="Arial"/>
          <w:sz w:val="22"/>
          <w:szCs w:val="22"/>
        </w:rPr>
        <w:t xml:space="preserve"> </w:t>
      </w:r>
      <w:r w:rsidRPr="00112C65">
        <w:rPr>
          <w:rFonts w:ascii="Palatino Linotype" w:hAnsi="Palatino Linotype" w:cs="Arial"/>
          <w:sz w:val="22"/>
          <w:szCs w:val="22"/>
        </w:rPr>
        <w:t>recurso</w:t>
      </w:r>
      <w:r w:rsidR="00D85FD6" w:rsidRPr="00112C65">
        <w:rPr>
          <w:rFonts w:ascii="Palatino Linotype" w:hAnsi="Palatino Linotype" w:cs="Arial"/>
          <w:sz w:val="22"/>
          <w:szCs w:val="22"/>
        </w:rPr>
        <w:t xml:space="preserve"> </w:t>
      </w:r>
      <w:r w:rsidRPr="00112C65">
        <w:rPr>
          <w:rFonts w:ascii="Palatino Linotype" w:hAnsi="Palatino Linotype" w:cs="Arial"/>
          <w:sz w:val="22"/>
          <w:szCs w:val="22"/>
        </w:rPr>
        <w:t>de</w:t>
      </w:r>
      <w:r w:rsidR="00D85FD6" w:rsidRPr="00112C65">
        <w:rPr>
          <w:rFonts w:ascii="Palatino Linotype" w:hAnsi="Palatino Linotype" w:cs="Arial"/>
          <w:sz w:val="22"/>
          <w:szCs w:val="22"/>
        </w:rPr>
        <w:t xml:space="preserve"> </w:t>
      </w:r>
      <w:r w:rsidRPr="00112C65">
        <w:rPr>
          <w:rFonts w:ascii="Palatino Linotype" w:hAnsi="Palatino Linotype" w:cs="Arial"/>
          <w:sz w:val="22"/>
          <w:szCs w:val="22"/>
        </w:rPr>
        <w:t>revisión</w:t>
      </w:r>
      <w:r w:rsidR="00D85FD6" w:rsidRPr="00112C65">
        <w:rPr>
          <w:rFonts w:ascii="Palatino Linotype" w:hAnsi="Palatino Linotype" w:cs="Arial"/>
          <w:sz w:val="22"/>
          <w:szCs w:val="22"/>
        </w:rPr>
        <w:t xml:space="preserve"> </w:t>
      </w:r>
      <w:r w:rsidRPr="00112C65">
        <w:rPr>
          <w:rFonts w:ascii="Palatino Linotype" w:hAnsi="Palatino Linotype" w:cs="Arial"/>
          <w:sz w:val="22"/>
          <w:szCs w:val="22"/>
        </w:rPr>
        <w:t>número</w:t>
      </w:r>
      <w:r w:rsidR="00D85FD6" w:rsidRPr="00112C65">
        <w:rPr>
          <w:rFonts w:ascii="Palatino Linotype" w:hAnsi="Palatino Linotype" w:cs="Arial"/>
          <w:sz w:val="22"/>
          <w:szCs w:val="22"/>
        </w:rPr>
        <w:t xml:space="preserve"> </w:t>
      </w:r>
      <w:r w:rsidR="0076223E" w:rsidRPr="00112C65">
        <w:rPr>
          <w:rFonts w:ascii="Palatino Linotype" w:hAnsi="Palatino Linotype" w:cs="Arial"/>
          <w:sz w:val="22"/>
          <w:szCs w:val="22"/>
        </w:rPr>
        <w:t>01392/INFOEM/AD/RR/2019</w:t>
      </w:r>
      <w:r w:rsidRPr="00112C65">
        <w:rPr>
          <w:rFonts w:ascii="Palatino Linotype" w:hAnsi="Palatino Linotype" w:cs="Arial"/>
          <w:sz w:val="22"/>
          <w:szCs w:val="22"/>
        </w:rPr>
        <w:t>.</w:t>
      </w:r>
    </w:p>
    <w:p w14:paraId="150A155B" w14:textId="579AC08A" w:rsidR="00AF6C24" w:rsidRPr="00AF6C24" w:rsidRDefault="0076223E" w:rsidP="00AF6C24">
      <w:pPr>
        <w:spacing w:before="120"/>
        <w:jc w:val="both"/>
        <w:rPr>
          <w:rFonts w:ascii="Palatino Linotype" w:hAnsi="Palatino Linotype" w:cs="Arial"/>
          <w:sz w:val="22"/>
          <w:szCs w:val="22"/>
        </w:rPr>
      </w:pPr>
      <w:r w:rsidRPr="00112C65">
        <w:rPr>
          <w:rFonts w:ascii="Palatino Linotype" w:hAnsi="Palatino Linotype" w:cs="Arial"/>
          <w:sz w:val="22"/>
          <w:szCs w:val="22"/>
        </w:rPr>
        <w:t>ATU</w:t>
      </w:r>
      <w:r w:rsidR="00AF6C24" w:rsidRPr="00112C65">
        <w:rPr>
          <w:rFonts w:ascii="Palatino Linotype" w:hAnsi="Palatino Linotype" w:cs="Arial"/>
          <w:sz w:val="22"/>
          <w:szCs w:val="22"/>
        </w:rPr>
        <w:t>/JMAV</w:t>
      </w:r>
    </w:p>
    <w:sectPr w:rsidR="00AF6C24" w:rsidRPr="00AF6C24" w:rsidSect="00BB3BE9">
      <w:headerReference w:type="default" r:id="rId9"/>
      <w:footerReference w:type="default" r:id="rId10"/>
      <w:headerReference w:type="first" r:id="rId11"/>
      <w:footerReference w:type="first" r:id="rId12"/>
      <w:pgSz w:w="12240" w:h="15840"/>
      <w:pgMar w:top="1701" w:right="1418" w:bottom="1559"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10727" w14:textId="77777777" w:rsidR="00E6092C" w:rsidRDefault="00E6092C" w:rsidP="00C80F8C">
      <w:r>
        <w:separator/>
      </w:r>
    </w:p>
  </w:endnote>
  <w:endnote w:type="continuationSeparator" w:id="0">
    <w:p w14:paraId="39DDD455" w14:textId="77777777" w:rsidR="00E6092C" w:rsidRDefault="00E6092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174CEA04" w:rsidR="00E6092C" w:rsidRDefault="00E6092C" w:rsidP="00A2780F">
    <w:pPr>
      <w:pStyle w:val="Piedepgina"/>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53168">
      <w:rPr>
        <w:rFonts w:ascii="Arial" w:hAnsi="Arial" w:cs="Arial"/>
        <w:b/>
        <w:bCs/>
        <w:noProof/>
        <w:sz w:val="20"/>
        <w:szCs w:val="20"/>
      </w:rPr>
      <w:t>35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53168">
      <w:rPr>
        <w:rFonts w:ascii="Arial" w:hAnsi="Arial" w:cs="Arial"/>
        <w:b/>
        <w:bCs/>
        <w:noProof/>
        <w:sz w:val="20"/>
        <w:szCs w:val="20"/>
      </w:rPr>
      <w:t>35</w:t>
    </w:r>
    <w:r w:rsidRPr="00986599">
      <w:rPr>
        <w:rFonts w:ascii="Arial" w:hAnsi="Arial" w:cs="Arial"/>
        <w:b/>
        <w:bCs/>
        <w:sz w:val="20"/>
        <w:szCs w:val="20"/>
      </w:rPr>
      <w:fldChar w:fldCharType="end"/>
    </w:r>
  </w:p>
  <w:p w14:paraId="7E81DD2C" w14:textId="77777777" w:rsidR="00E6092C" w:rsidRDefault="00E6092C" w:rsidP="00A2780F">
    <w:pPr>
      <w:pStyle w:val="Piedepgina"/>
      <w:jc w:val="right"/>
      <w:rPr>
        <w:rFonts w:ascii="Arial" w:hAnsi="Arial" w:cs="Arial"/>
        <w:b/>
        <w:b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2AC8431D" w:rsidR="00E6092C" w:rsidRDefault="00E6092C" w:rsidP="00070856">
    <w:pPr>
      <w:pStyle w:val="Piedepgina"/>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53168">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53168">
      <w:rPr>
        <w:rFonts w:ascii="Arial" w:hAnsi="Arial" w:cs="Arial"/>
        <w:b/>
        <w:bCs/>
        <w:noProof/>
        <w:sz w:val="20"/>
        <w:szCs w:val="20"/>
      </w:rPr>
      <w:t>35</w:t>
    </w:r>
    <w:r w:rsidRPr="00986599">
      <w:rPr>
        <w:rFonts w:ascii="Arial" w:hAnsi="Arial" w:cs="Arial"/>
        <w:b/>
        <w:bCs/>
        <w:sz w:val="20"/>
        <w:szCs w:val="20"/>
      </w:rPr>
      <w:fldChar w:fldCharType="end"/>
    </w:r>
  </w:p>
  <w:p w14:paraId="46FAB3DC" w14:textId="77777777" w:rsidR="00E6092C" w:rsidRPr="00070856" w:rsidRDefault="00E6092C"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30F2E" w14:textId="77777777" w:rsidR="00E6092C" w:rsidRDefault="00E6092C" w:rsidP="00C80F8C">
      <w:r>
        <w:separator/>
      </w:r>
    </w:p>
  </w:footnote>
  <w:footnote w:type="continuationSeparator" w:id="0">
    <w:p w14:paraId="0518A3F7" w14:textId="77777777" w:rsidR="00E6092C" w:rsidRDefault="00E6092C" w:rsidP="00C80F8C">
      <w:r>
        <w:continuationSeparator/>
      </w:r>
    </w:p>
  </w:footnote>
  <w:footnote w:id="1">
    <w:p w14:paraId="2D46C59B" w14:textId="77777777" w:rsidR="00E6092C" w:rsidRPr="0047194D" w:rsidRDefault="00E6092C" w:rsidP="00284863">
      <w:pPr>
        <w:pStyle w:val="Textonotapie"/>
        <w:jc w:val="both"/>
        <w:rPr>
          <w:rFonts w:ascii="Palatino Linotype" w:hAnsi="Palatino Linotype"/>
          <w:sz w:val="16"/>
        </w:rPr>
      </w:pPr>
      <w:r>
        <w:rPr>
          <w:rStyle w:val="Refdenotaalpie"/>
        </w:rPr>
        <w:footnoteRef/>
      </w:r>
      <w:r>
        <w:t xml:space="preserve"> </w:t>
      </w:r>
      <w:r w:rsidRPr="0047194D">
        <w:rPr>
          <w:rFonts w:ascii="Palatino Linotype" w:hAnsi="Palatino Linotype"/>
          <w:b/>
          <w:sz w:val="16"/>
        </w:rPr>
        <w:t xml:space="preserve">Artículo 36.- </w:t>
      </w:r>
      <w:r w:rsidRPr="0047194D">
        <w:rPr>
          <w:rFonts w:ascii="Palatino Linotype" w:hAnsi="Palatino Linotype"/>
          <w:b/>
          <w:sz w:val="16"/>
          <w:u w:val="single"/>
        </w:rPr>
        <w:t>Tendrán derecho a recibir este Seguro los familiares o dependientes económicos del fallecido</w:t>
      </w:r>
      <w:r w:rsidRPr="0047194D">
        <w:rPr>
          <w:rFonts w:ascii="Palatino Linotype" w:hAnsi="Palatino Linotype"/>
          <w:sz w:val="16"/>
        </w:rPr>
        <w:t xml:space="preserve">. </w:t>
      </w:r>
      <w:r w:rsidRPr="0047194D">
        <w:rPr>
          <w:rFonts w:ascii="Palatino Linotype" w:hAnsi="Palatino Linotype"/>
          <w:b/>
          <w:sz w:val="16"/>
          <w:u w:val="single"/>
        </w:rPr>
        <w:t>En primer lugar se tendrá en consideración la designación de beneficiarios consignada en la carta testamentaria</w:t>
      </w:r>
      <w:r w:rsidRPr="0047194D">
        <w:rPr>
          <w:rFonts w:ascii="Palatino Linotype" w:hAnsi="Palatino Linotype"/>
          <w:sz w:val="16"/>
        </w:rPr>
        <w:t>. En su defecto, se cubrirá en el orden que establece el artículo 95.</w:t>
      </w:r>
    </w:p>
  </w:footnote>
  <w:footnote w:id="2">
    <w:p w14:paraId="0F179C16" w14:textId="77777777" w:rsidR="00E6092C" w:rsidRDefault="00E6092C" w:rsidP="00284863">
      <w:pPr>
        <w:pStyle w:val="Textonotapie"/>
        <w:spacing w:before="60" w:after="60"/>
        <w:jc w:val="both"/>
        <w:rPr>
          <w:rFonts w:ascii="Palatino Linotype" w:hAnsi="Palatino Linotype"/>
          <w:sz w:val="16"/>
        </w:rPr>
      </w:pPr>
      <w:r>
        <w:rPr>
          <w:rStyle w:val="Refdenotaalpie"/>
        </w:rPr>
        <w:footnoteRef/>
      </w:r>
      <w:r>
        <w:t xml:space="preserve"> </w:t>
      </w:r>
      <w:r w:rsidRPr="0047194D">
        <w:rPr>
          <w:rFonts w:ascii="Palatino Linotype" w:hAnsi="Palatino Linotype"/>
          <w:b/>
          <w:sz w:val="16"/>
        </w:rPr>
        <w:t xml:space="preserve">Artículo </w:t>
      </w:r>
      <w:r>
        <w:rPr>
          <w:rFonts w:ascii="Palatino Linotype" w:hAnsi="Palatino Linotype"/>
          <w:b/>
          <w:sz w:val="16"/>
        </w:rPr>
        <w:t>95</w:t>
      </w:r>
      <w:r>
        <w:rPr>
          <w:rFonts w:ascii="Palatino Linotype" w:hAnsi="Palatino Linotype"/>
          <w:sz w:val="16"/>
        </w:rPr>
        <w:t xml:space="preserve">.- </w:t>
      </w:r>
      <w:r w:rsidRPr="0047194D">
        <w:rPr>
          <w:rFonts w:ascii="Palatino Linotype" w:hAnsi="Palatino Linotype"/>
          <w:sz w:val="16"/>
        </w:rPr>
        <w:t xml:space="preserve">Para los efectos de este Ordenamiento </w:t>
      </w:r>
      <w:r w:rsidRPr="0047194D">
        <w:rPr>
          <w:rFonts w:ascii="Palatino Linotype" w:hAnsi="Palatino Linotype"/>
          <w:b/>
          <w:sz w:val="16"/>
          <w:u w:val="single"/>
        </w:rPr>
        <w:t>se considerarán como familiares o dependientes económicos del servidor público o del jubilado</w:t>
      </w:r>
      <w:r w:rsidRPr="0047194D">
        <w:rPr>
          <w:rFonts w:ascii="Palatino Linotype" w:hAnsi="Palatino Linotype"/>
          <w:sz w:val="16"/>
        </w:rPr>
        <w:t>:</w:t>
      </w:r>
    </w:p>
    <w:p w14:paraId="17CBA421" w14:textId="77777777" w:rsidR="00E6092C" w:rsidRDefault="00E6092C" w:rsidP="00284863">
      <w:pPr>
        <w:pStyle w:val="Textonotapie"/>
        <w:spacing w:before="60" w:after="60"/>
        <w:jc w:val="both"/>
        <w:rPr>
          <w:rFonts w:ascii="Palatino Linotype" w:hAnsi="Palatino Linotype"/>
          <w:sz w:val="16"/>
        </w:rPr>
      </w:pPr>
      <w:r w:rsidRPr="00FA6334">
        <w:rPr>
          <w:rFonts w:ascii="Palatino Linotype" w:hAnsi="Palatino Linotype"/>
          <w:b/>
          <w:sz w:val="16"/>
        </w:rPr>
        <w:t xml:space="preserve">I.- </w:t>
      </w:r>
      <w:r w:rsidRPr="00FA6334">
        <w:rPr>
          <w:rFonts w:ascii="Palatino Linotype" w:hAnsi="Palatino Linotype"/>
          <w:b/>
          <w:sz w:val="16"/>
          <w:u w:val="single"/>
        </w:rPr>
        <w:t>El cónyuge, los hijos menores de veintiún años, o ambos cuando coexistan</w:t>
      </w:r>
      <w:r w:rsidRPr="0047194D">
        <w:rPr>
          <w:rFonts w:ascii="Palatino Linotype" w:hAnsi="Palatino Linotype"/>
          <w:sz w:val="16"/>
        </w:rPr>
        <w:t>: y siempre que no vivan en</w:t>
      </w:r>
      <w:r>
        <w:rPr>
          <w:rFonts w:ascii="Palatino Linotype" w:hAnsi="Palatino Linotype"/>
          <w:sz w:val="16"/>
        </w:rPr>
        <w:t xml:space="preserve"> </w:t>
      </w:r>
      <w:r w:rsidRPr="0047194D">
        <w:rPr>
          <w:rFonts w:ascii="Palatino Linotype" w:hAnsi="Palatino Linotype"/>
          <w:sz w:val="16"/>
        </w:rPr>
        <w:t xml:space="preserve">concubinato, o que los menores no hayan .contraído matrimonio. El viudo sólo tendrá derecho a pensión si tiene más de sesenta años de edad, y justifica su </w:t>
      </w:r>
      <w:r>
        <w:rPr>
          <w:rFonts w:ascii="Palatino Linotype" w:hAnsi="Palatino Linotype"/>
          <w:sz w:val="16"/>
        </w:rPr>
        <w:t>im</w:t>
      </w:r>
      <w:r w:rsidRPr="0047194D">
        <w:rPr>
          <w:rFonts w:ascii="Palatino Linotype" w:hAnsi="Palatino Linotype"/>
          <w:sz w:val="16"/>
        </w:rPr>
        <w:t>posibilidad física o mental par</w:t>
      </w:r>
      <w:r>
        <w:rPr>
          <w:rFonts w:ascii="Palatino Linotype" w:hAnsi="Palatino Linotype"/>
          <w:sz w:val="16"/>
        </w:rPr>
        <w:t>a trabajar.</w:t>
      </w:r>
    </w:p>
    <w:p w14:paraId="7A6438F0" w14:textId="77777777" w:rsidR="00E6092C" w:rsidRPr="0047194D" w:rsidRDefault="00E6092C" w:rsidP="00284863">
      <w:pPr>
        <w:pStyle w:val="Textonotapie"/>
        <w:spacing w:before="60" w:after="60"/>
        <w:jc w:val="both"/>
        <w:rPr>
          <w:rFonts w:ascii="Palatino Linotype" w:hAnsi="Palatino Linotype"/>
          <w:sz w:val="16"/>
        </w:rPr>
      </w:pPr>
      <w:r w:rsidRPr="00FA6334">
        <w:rPr>
          <w:rFonts w:ascii="Palatino Linotype" w:hAnsi="Palatino Linotype"/>
          <w:b/>
          <w:sz w:val="16"/>
        </w:rPr>
        <w:t>II</w:t>
      </w:r>
      <w:r>
        <w:rPr>
          <w:rFonts w:ascii="Palatino Linotype" w:hAnsi="Palatino Linotype"/>
          <w:b/>
          <w:sz w:val="16"/>
        </w:rPr>
        <w:t>.</w:t>
      </w:r>
      <w:r w:rsidRPr="00FA6334">
        <w:rPr>
          <w:rFonts w:ascii="Palatino Linotype" w:hAnsi="Palatino Linotype"/>
          <w:b/>
          <w:sz w:val="16"/>
        </w:rPr>
        <w:t xml:space="preserve">- </w:t>
      </w:r>
      <w:r w:rsidRPr="00FA6334">
        <w:rPr>
          <w:rFonts w:ascii="Palatino Linotype" w:hAnsi="Palatino Linotype"/>
          <w:b/>
          <w:sz w:val="16"/>
          <w:u w:val="single"/>
        </w:rPr>
        <w:t>La concubina, a falta de cónyuge, siempre que</w:t>
      </w:r>
      <w:r w:rsidRPr="0047194D">
        <w:rPr>
          <w:rFonts w:ascii="Palatino Linotype" w:hAnsi="Palatino Linotype"/>
          <w:sz w:val="16"/>
        </w:rPr>
        <w:t xml:space="preserve"> el servidor público libre </w:t>
      </w:r>
      <w:r>
        <w:rPr>
          <w:rFonts w:ascii="Palatino Linotype" w:hAnsi="Palatino Linotype"/>
          <w:sz w:val="16"/>
        </w:rPr>
        <w:t>de</w:t>
      </w:r>
      <w:r w:rsidRPr="0047194D">
        <w:rPr>
          <w:rFonts w:ascii="Palatino Linotype" w:hAnsi="Palatino Linotype"/>
          <w:sz w:val="16"/>
        </w:rPr>
        <w:t xml:space="preserve"> matrimonio </w:t>
      </w:r>
      <w:r w:rsidRPr="00FA6334">
        <w:rPr>
          <w:rFonts w:ascii="Palatino Linotype" w:hAnsi="Palatino Linotype"/>
          <w:b/>
          <w:sz w:val="16"/>
          <w:u w:val="single"/>
        </w:rPr>
        <w:t>le hubiere dado el tratamiento de esposa cuando menos durante los últimos cinco años</w:t>
      </w:r>
      <w:r w:rsidRPr="0047194D">
        <w:rPr>
          <w:rFonts w:ascii="Palatino Linotype" w:hAnsi="Palatino Linotype"/>
          <w:sz w:val="16"/>
        </w:rPr>
        <w:t xml:space="preserve">. En caso </w:t>
      </w:r>
      <w:r>
        <w:rPr>
          <w:rFonts w:ascii="Palatino Linotype" w:hAnsi="Palatino Linotype"/>
          <w:sz w:val="16"/>
        </w:rPr>
        <w:t>d</w:t>
      </w:r>
      <w:r w:rsidRPr="0047194D">
        <w:rPr>
          <w:rFonts w:ascii="Palatino Linotype" w:hAnsi="Palatino Linotype"/>
          <w:sz w:val="16"/>
        </w:rPr>
        <w:t>e que existan varias concubinas, ninguna de ellas ge</w:t>
      </w:r>
      <w:r>
        <w:rPr>
          <w:rFonts w:ascii="Palatino Linotype" w:hAnsi="Palatino Linotype"/>
          <w:sz w:val="16"/>
        </w:rPr>
        <w:t>nerará derechos.</w:t>
      </w:r>
    </w:p>
    <w:p w14:paraId="71E93CCE" w14:textId="77777777" w:rsidR="00E6092C" w:rsidRPr="0047194D" w:rsidRDefault="00E6092C" w:rsidP="00284863">
      <w:pPr>
        <w:pStyle w:val="Textonotapie"/>
        <w:spacing w:before="60" w:after="60"/>
        <w:jc w:val="both"/>
        <w:rPr>
          <w:rFonts w:ascii="Palatino Linotype" w:hAnsi="Palatino Linotype"/>
          <w:sz w:val="16"/>
        </w:rPr>
      </w:pPr>
      <w:r w:rsidRPr="00680F56">
        <w:rPr>
          <w:rFonts w:ascii="Palatino Linotype" w:hAnsi="Palatino Linotype"/>
          <w:b/>
          <w:sz w:val="16"/>
        </w:rPr>
        <w:t>II</w:t>
      </w:r>
      <w:r w:rsidRPr="00FA6334">
        <w:rPr>
          <w:rFonts w:ascii="Palatino Linotype" w:hAnsi="Palatino Linotype"/>
          <w:b/>
          <w:sz w:val="16"/>
        </w:rPr>
        <w:t xml:space="preserve">I.- </w:t>
      </w:r>
      <w:r w:rsidRPr="00FA6334">
        <w:rPr>
          <w:rFonts w:ascii="Palatino Linotype" w:hAnsi="Palatino Linotype"/>
          <w:b/>
          <w:sz w:val="16"/>
          <w:u w:val="single"/>
        </w:rPr>
        <w:t>Cuando no existan las personas enumeradas en las los fracciones anteriores, los ascendientes directos</w:t>
      </w:r>
      <w:r w:rsidRPr="0047194D">
        <w:rPr>
          <w:rFonts w:ascii="Palatino Linotype" w:hAnsi="Palatino Linotype"/>
          <w:sz w:val="16"/>
        </w:rPr>
        <w:t>. En su defecto, la persona o personas dependientes económicas del servidor público o del ex-servidor público jubilado. Se tendrán en cuenta las taxativas que se</w:t>
      </w:r>
      <w:r>
        <w:rPr>
          <w:rFonts w:ascii="Palatino Linotype" w:hAnsi="Palatino Linotype"/>
          <w:sz w:val="16"/>
        </w:rPr>
        <w:t>ñ</w:t>
      </w:r>
      <w:r w:rsidRPr="0047194D">
        <w:rPr>
          <w:rFonts w:ascii="Palatino Linotype" w:hAnsi="Palatino Linotype"/>
          <w:sz w:val="16"/>
        </w:rPr>
        <w:t>ala la fr</w:t>
      </w:r>
      <w:r>
        <w:rPr>
          <w:rFonts w:ascii="Palatino Linotype" w:hAnsi="Palatino Linotype"/>
          <w:sz w:val="16"/>
        </w:rPr>
        <w:t>a</w:t>
      </w:r>
      <w:r w:rsidRPr="0047194D">
        <w:rPr>
          <w:rFonts w:ascii="Palatino Linotype" w:hAnsi="Palatino Linotype"/>
          <w:sz w:val="16"/>
        </w:rPr>
        <w:t xml:space="preserve">cción I </w:t>
      </w:r>
      <w:r>
        <w:rPr>
          <w:rFonts w:ascii="Palatino Linotype" w:hAnsi="Palatino Linotype"/>
          <w:sz w:val="16"/>
        </w:rPr>
        <w:t>d</w:t>
      </w:r>
      <w:r w:rsidRPr="0047194D">
        <w:rPr>
          <w:rFonts w:ascii="Palatino Linotype" w:hAnsi="Palatino Linotype"/>
          <w:sz w:val="16"/>
        </w:rPr>
        <w:t>e este artículo.</w:t>
      </w:r>
    </w:p>
  </w:footnote>
  <w:footnote w:id="3">
    <w:p w14:paraId="098FA954" w14:textId="38BDF74C" w:rsidR="00E6092C" w:rsidRDefault="00E6092C">
      <w:pPr>
        <w:pStyle w:val="Textonotapie"/>
      </w:pPr>
      <w:r>
        <w:rPr>
          <w:rStyle w:val="Refdenotaalpie"/>
        </w:rPr>
        <w:footnoteRef/>
      </w:r>
      <w:r>
        <w:t xml:space="preserve"> </w:t>
      </w:r>
      <w:r w:rsidRPr="00E44EDF">
        <w:rPr>
          <w:rFonts w:ascii="Palatino Linotype" w:hAnsi="Palatino Linotype"/>
          <w:sz w:val="16"/>
        </w:rPr>
        <w:t>Acceso, Rectificación, Cancelación y Oposición al tratamiento de datos personales</w:t>
      </w:r>
      <w:r>
        <w:rPr>
          <w:rFonts w:ascii="Palatino Linotype" w:hAnsi="Palatino Linotype"/>
          <w:sz w:val="16"/>
        </w:rPr>
        <w:t>.</w:t>
      </w:r>
    </w:p>
  </w:footnote>
  <w:footnote w:id="4">
    <w:p w14:paraId="67BEECD4" w14:textId="77777777" w:rsidR="00E6092C" w:rsidRDefault="00E6092C" w:rsidP="002634A7">
      <w:pPr>
        <w:pStyle w:val="Textonotapie"/>
        <w:jc w:val="both"/>
      </w:pPr>
      <w:r>
        <w:rPr>
          <w:rStyle w:val="Refdenotaalpie"/>
        </w:rPr>
        <w:footnoteRef/>
      </w:r>
      <w:r>
        <w:t xml:space="preserve"> </w:t>
      </w:r>
      <w:r w:rsidRPr="003149D8">
        <w:rPr>
          <w:rFonts w:ascii="Palatino Linotype" w:hAnsi="Palatino Linotype"/>
          <w:sz w:val="16"/>
          <w:szCs w:val="16"/>
        </w:rPr>
        <w:t>Página 1428, Tomo XIX, abril de 2004; página 225, Tomo XXVII, enero de 2008; página 690, Libro 33, agosto de 2016, Tomo II; y página 1854, Libro XXIV, septiembre de 2013, Tomo 3, del Semanario Judicial de la Federación y su Gaceta, respectivamente</w:t>
      </w:r>
      <w:r>
        <w:rPr>
          <w:rFonts w:ascii="Palatino Linotype" w:hAnsi="Palatino Linotype"/>
          <w:sz w:val="16"/>
          <w:szCs w:val="16"/>
        </w:rPr>
        <w:t>.</w:t>
      </w:r>
    </w:p>
  </w:footnote>
  <w:footnote w:id="5">
    <w:p w14:paraId="457534BC" w14:textId="14525193" w:rsidR="00E6092C" w:rsidRDefault="00E6092C">
      <w:pPr>
        <w:pStyle w:val="Textonotapie"/>
      </w:pPr>
      <w:r>
        <w:rPr>
          <w:rStyle w:val="Refdenotaalpie"/>
        </w:rPr>
        <w:footnoteRef/>
      </w:r>
      <w:r>
        <w:t xml:space="preserve"> </w:t>
      </w:r>
      <w:r w:rsidRPr="000A1E3D">
        <w:rPr>
          <w:rFonts w:ascii="Palatino Linotype" w:hAnsi="Palatino Linotype"/>
          <w:sz w:val="16"/>
        </w:rPr>
        <w:t xml:space="preserve">Artículos </w:t>
      </w:r>
      <w:r>
        <w:rPr>
          <w:rFonts w:ascii="Palatino Linotype" w:hAnsi="Palatino Linotype"/>
          <w:sz w:val="16"/>
        </w:rPr>
        <w:t>36 y 95</w:t>
      </w:r>
      <w:r w:rsidRPr="000A1E3D">
        <w:rPr>
          <w:rFonts w:ascii="Palatino Linotype" w:hAnsi="Palatino Linotype"/>
          <w:sz w:val="16"/>
        </w:rPr>
        <w:t>, de la Ley sobre Seguridad Social para los Servidores Públicos del Estado, Municipios y de los Organismos Coordinados y Descentralizados, vigente</w:t>
      </w:r>
      <w:r>
        <w:rPr>
          <w:rFonts w:ascii="Palatino Linotype" w:hAnsi="Palatino Linotype"/>
          <w:sz w:val="16"/>
        </w:rPr>
        <w:t>s</w:t>
      </w:r>
      <w:r w:rsidRPr="000A1E3D">
        <w:rPr>
          <w:rFonts w:ascii="Palatino Linotype" w:hAnsi="Palatino Linotype"/>
          <w:sz w:val="16"/>
        </w:rPr>
        <w:t xml:space="preserve"> hasta el 17 de octubre de 1994</w:t>
      </w:r>
      <w:r>
        <w:rPr>
          <w:rFonts w:ascii="Palatino Linotype" w:hAnsi="Palatino Linotype"/>
          <w:sz w:val="16"/>
        </w:rPr>
        <w:t>, previamente citados.</w:t>
      </w:r>
    </w:p>
  </w:footnote>
  <w:footnote w:id="6">
    <w:p w14:paraId="264F85FF" w14:textId="77777777" w:rsidR="00E6092C" w:rsidRPr="0003544F" w:rsidRDefault="00E6092C" w:rsidP="00E43FE3">
      <w:pPr>
        <w:pStyle w:val="Textonotapie"/>
        <w:rPr>
          <w:rFonts w:ascii="Palatino Linotype" w:hAnsi="Palatino Linotype"/>
          <w:b/>
          <w:sz w:val="16"/>
        </w:rPr>
      </w:pPr>
      <w:r>
        <w:rPr>
          <w:rStyle w:val="Refdenotaalpie"/>
        </w:rPr>
        <w:footnoteRef/>
      </w:r>
      <w:r>
        <w:t xml:space="preserve"> </w:t>
      </w:r>
      <w:r w:rsidRPr="0003544F">
        <w:rPr>
          <w:rFonts w:ascii="Palatino Linotype" w:hAnsi="Palatino Linotype"/>
          <w:b/>
          <w:sz w:val="16"/>
        </w:rPr>
        <w:t xml:space="preserve">Contenido de las actas de matrimonio </w:t>
      </w:r>
    </w:p>
    <w:p w14:paraId="53D4605A" w14:textId="77777777" w:rsidR="00E6092C" w:rsidRPr="009C5CB3" w:rsidRDefault="00E6092C" w:rsidP="00E43FE3">
      <w:pPr>
        <w:pStyle w:val="Textonotapie"/>
        <w:rPr>
          <w:rFonts w:ascii="Palatino Linotype" w:hAnsi="Palatino Linotype"/>
          <w:sz w:val="16"/>
        </w:rPr>
      </w:pPr>
      <w:r w:rsidRPr="0003544F">
        <w:rPr>
          <w:rFonts w:ascii="Palatino Linotype" w:hAnsi="Palatino Linotype"/>
          <w:b/>
          <w:sz w:val="16"/>
        </w:rPr>
        <w:t>Artículo 3.26.-</w:t>
      </w:r>
      <w:r w:rsidRPr="009C5CB3">
        <w:rPr>
          <w:rFonts w:ascii="Palatino Linotype" w:hAnsi="Palatino Linotype"/>
          <w:sz w:val="16"/>
        </w:rPr>
        <w:t xml:space="preserve"> </w:t>
      </w:r>
      <w:r w:rsidRPr="0003544F">
        <w:rPr>
          <w:rFonts w:ascii="Palatino Linotype" w:hAnsi="Palatino Linotype"/>
          <w:b/>
          <w:sz w:val="16"/>
          <w:u w:val="single"/>
        </w:rPr>
        <w:t>Al celebrarse el matrimonio se asentará el acta respectiva, en la que se hará constar</w:t>
      </w:r>
      <w:r w:rsidRPr="009C5CB3">
        <w:rPr>
          <w:rFonts w:ascii="Palatino Linotype" w:hAnsi="Palatino Linotype"/>
          <w:sz w:val="16"/>
        </w:rPr>
        <w:t>:</w:t>
      </w:r>
    </w:p>
    <w:p w14:paraId="158138EF" w14:textId="77777777" w:rsidR="00E6092C" w:rsidRPr="0003544F" w:rsidRDefault="00E6092C" w:rsidP="00E43FE3">
      <w:pPr>
        <w:pStyle w:val="Textonotapie"/>
        <w:rPr>
          <w:rFonts w:ascii="Palatino Linotype" w:hAnsi="Palatino Linotype"/>
          <w:sz w:val="16"/>
        </w:rPr>
      </w:pPr>
      <w:r w:rsidRPr="0003544F">
        <w:rPr>
          <w:rFonts w:ascii="Palatino Linotype" w:hAnsi="Palatino Linotype"/>
          <w:b/>
          <w:sz w:val="16"/>
        </w:rPr>
        <w:t>I.</w:t>
      </w:r>
      <w:r w:rsidRPr="0003544F">
        <w:rPr>
          <w:rFonts w:ascii="Palatino Linotype" w:hAnsi="Palatino Linotype"/>
          <w:sz w:val="16"/>
        </w:rPr>
        <w:t xml:space="preserve"> </w:t>
      </w:r>
      <w:r w:rsidRPr="0003544F">
        <w:rPr>
          <w:rFonts w:ascii="Palatino Linotype" w:hAnsi="Palatino Linotype"/>
          <w:b/>
          <w:sz w:val="16"/>
          <w:u w:val="single"/>
        </w:rPr>
        <w:t>Los datos generales de los contrayentes</w:t>
      </w:r>
      <w:r w:rsidRPr="0003544F">
        <w:rPr>
          <w:rFonts w:ascii="Palatino Linotype" w:hAnsi="Palatino Linotype"/>
          <w:sz w:val="16"/>
        </w:rPr>
        <w:t>.</w:t>
      </w:r>
    </w:p>
    <w:p w14:paraId="1971F34E" w14:textId="77777777" w:rsidR="00E6092C" w:rsidRPr="0003544F" w:rsidRDefault="00E6092C" w:rsidP="00E43FE3">
      <w:pPr>
        <w:pStyle w:val="Textonotapie"/>
        <w:jc w:val="both"/>
        <w:rPr>
          <w:rFonts w:ascii="Palatino Linotype" w:hAnsi="Palatino Linotype"/>
          <w:sz w:val="16"/>
        </w:rPr>
      </w:pPr>
      <w:r>
        <w:rPr>
          <w:rFonts w:ascii="Palatino Linotype" w:hAnsi="Palatino Linotype"/>
          <w:sz w:val="16"/>
        </w:rPr>
        <w:t>[…]</w:t>
      </w:r>
    </w:p>
    <w:p w14:paraId="438FBFF1" w14:textId="77777777" w:rsidR="00E6092C" w:rsidRPr="0003544F" w:rsidRDefault="00E6092C" w:rsidP="00E43FE3">
      <w:pPr>
        <w:pStyle w:val="Textonotapie"/>
        <w:jc w:val="both"/>
        <w:rPr>
          <w:rFonts w:ascii="Palatino Linotype" w:hAnsi="Palatino Linotype"/>
          <w:sz w:val="16"/>
        </w:rPr>
      </w:pPr>
      <w:r w:rsidRPr="0003544F">
        <w:rPr>
          <w:rFonts w:ascii="Palatino Linotype" w:hAnsi="Palatino Linotype"/>
          <w:b/>
          <w:sz w:val="16"/>
        </w:rPr>
        <w:t xml:space="preserve">VII. </w:t>
      </w:r>
      <w:r w:rsidRPr="0003544F">
        <w:rPr>
          <w:rFonts w:ascii="Palatino Linotype" w:hAnsi="Palatino Linotype"/>
          <w:b/>
          <w:sz w:val="16"/>
          <w:u w:val="single"/>
        </w:rPr>
        <w:t>La manifestación de los cónyuges de que contraen matrimonio</w:t>
      </w:r>
      <w:r w:rsidRPr="0003544F">
        <w:rPr>
          <w:rFonts w:ascii="Palatino Linotype" w:hAnsi="Palatino Linotype"/>
          <w:sz w:val="16"/>
        </w:rPr>
        <w:t xml:space="preserve"> bajo el régimen de sociedad</w:t>
      </w:r>
      <w:r>
        <w:rPr>
          <w:rFonts w:ascii="Palatino Linotype" w:hAnsi="Palatino Linotype"/>
          <w:sz w:val="16"/>
        </w:rPr>
        <w:t xml:space="preserve"> </w:t>
      </w:r>
      <w:r w:rsidRPr="0003544F">
        <w:rPr>
          <w:rFonts w:ascii="Palatino Linotype" w:hAnsi="Palatino Linotype"/>
          <w:sz w:val="16"/>
        </w:rPr>
        <w:t>conyugal o de separación de bienes;</w:t>
      </w:r>
    </w:p>
    <w:p w14:paraId="7CC35AC3" w14:textId="77777777" w:rsidR="00E6092C" w:rsidRPr="0003544F" w:rsidRDefault="00E6092C" w:rsidP="00E43FE3">
      <w:pPr>
        <w:pStyle w:val="Textonotapie"/>
        <w:jc w:val="both"/>
        <w:rPr>
          <w:rFonts w:ascii="Palatino Linotype" w:hAnsi="Palatino Linotype"/>
          <w:sz w:val="16"/>
        </w:rPr>
      </w:pPr>
      <w:r>
        <w:rPr>
          <w:rFonts w:ascii="Palatino Linotype" w:hAnsi="Palatino Linotype"/>
          <w:sz w:val="16"/>
        </w:rPr>
        <w:t>[…]</w:t>
      </w:r>
    </w:p>
    <w:p w14:paraId="6D7DDF5A" w14:textId="77777777" w:rsidR="00E6092C" w:rsidRPr="0003544F" w:rsidRDefault="00E6092C" w:rsidP="00E43FE3">
      <w:pPr>
        <w:pStyle w:val="Textonotapie"/>
        <w:jc w:val="both"/>
        <w:rPr>
          <w:rFonts w:ascii="Palatino Linotype" w:hAnsi="Palatino Linotype"/>
          <w:sz w:val="16"/>
        </w:rPr>
      </w:pPr>
      <w:r w:rsidRPr="0003544F">
        <w:rPr>
          <w:rFonts w:ascii="Palatino Linotype" w:hAnsi="Palatino Linotype"/>
          <w:b/>
          <w:sz w:val="16"/>
        </w:rPr>
        <w:t xml:space="preserve">IX. </w:t>
      </w:r>
      <w:r w:rsidRPr="0003544F">
        <w:rPr>
          <w:rFonts w:ascii="Palatino Linotype" w:hAnsi="Palatino Linotype"/>
          <w:b/>
          <w:sz w:val="16"/>
          <w:u w:val="single"/>
        </w:rPr>
        <w:t>La firma del Oficial del Registro Civil y de los contrayentes</w:t>
      </w:r>
      <w:r w:rsidRPr="0003544F">
        <w:rPr>
          <w:rFonts w:ascii="Palatino Linotype" w:hAnsi="Palatino Linotype"/>
          <w:sz w:val="16"/>
        </w:rPr>
        <w:t>, si supieren o pudieren hacerlo o, en su</w:t>
      </w:r>
      <w:r>
        <w:rPr>
          <w:rFonts w:ascii="Palatino Linotype" w:hAnsi="Palatino Linotype"/>
          <w:sz w:val="16"/>
        </w:rPr>
        <w:t xml:space="preserve"> </w:t>
      </w:r>
      <w:r w:rsidRPr="0003544F">
        <w:rPr>
          <w:rFonts w:ascii="Palatino Linotype" w:hAnsi="Palatino Linotype"/>
          <w:sz w:val="16"/>
        </w:rPr>
        <w:t>caso, imprimirán sus huellas digitales.</w:t>
      </w:r>
    </w:p>
    <w:p w14:paraId="10EE6AEC" w14:textId="77777777" w:rsidR="00E6092C" w:rsidRPr="0003544F" w:rsidRDefault="00E6092C" w:rsidP="00E43FE3">
      <w:pPr>
        <w:pStyle w:val="Textonotapie"/>
        <w:jc w:val="both"/>
        <w:rPr>
          <w:rFonts w:ascii="Palatino Linotype" w:hAnsi="Palatino Linotype"/>
          <w:sz w:val="16"/>
        </w:rPr>
      </w:pPr>
      <w:r w:rsidRPr="0003544F">
        <w:rPr>
          <w:rFonts w:ascii="Palatino Linotype" w:hAnsi="Palatino Linotype"/>
          <w:sz w:val="16"/>
        </w:rPr>
        <w:t>Al margen del acta se imprimirán las huellas digitales de los contrayentes.</w:t>
      </w:r>
    </w:p>
  </w:footnote>
  <w:footnote w:id="7">
    <w:p w14:paraId="25889084" w14:textId="77777777" w:rsidR="00E6092C" w:rsidRPr="00EB4390" w:rsidRDefault="00E6092C" w:rsidP="00E43FE3">
      <w:pPr>
        <w:pStyle w:val="Textonotapie"/>
        <w:jc w:val="both"/>
        <w:rPr>
          <w:rFonts w:ascii="Palatino Linotype" w:hAnsi="Palatino Linotype"/>
          <w:b/>
          <w:sz w:val="16"/>
        </w:rPr>
      </w:pPr>
      <w:r>
        <w:rPr>
          <w:rStyle w:val="Refdenotaalpie"/>
        </w:rPr>
        <w:footnoteRef/>
      </w:r>
      <w:r>
        <w:t xml:space="preserve"> </w:t>
      </w:r>
      <w:r w:rsidRPr="00EB4390">
        <w:rPr>
          <w:rFonts w:ascii="Palatino Linotype" w:hAnsi="Palatino Linotype"/>
          <w:b/>
          <w:sz w:val="16"/>
        </w:rPr>
        <w:t>Concepto de matrimonio</w:t>
      </w:r>
    </w:p>
    <w:p w14:paraId="031CD4F3" w14:textId="77777777" w:rsidR="00E6092C" w:rsidRPr="0003544F" w:rsidRDefault="00E6092C" w:rsidP="00E43FE3">
      <w:pPr>
        <w:pStyle w:val="Textonotapie"/>
        <w:jc w:val="both"/>
        <w:rPr>
          <w:rFonts w:ascii="Palatino Linotype" w:hAnsi="Palatino Linotype"/>
          <w:sz w:val="16"/>
        </w:rPr>
      </w:pPr>
      <w:r w:rsidRPr="00EB4390">
        <w:rPr>
          <w:rFonts w:ascii="Palatino Linotype" w:hAnsi="Palatino Linotype"/>
          <w:b/>
          <w:sz w:val="16"/>
        </w:rPr>
        <w:t>Artículo 4.1 Bis</w:t>
      </w:r>
      <w:r w:rsidRPr="0003544F">
        <w:rPr>
          <w:rFonts w:ascii="Palatino Linotype" w:hAnsi="Palatino Linotype"/>
          <w:sz w:val="16"/>
        </w:rPr>
        <w:t xml:space="preserve">.- </w:t>
      </w:r>
      <w:r w:rsidRPr="00EB4390">
        <w:rPr>
          <w:rFonts w:ascii="Palatino Linotype" w:hAnsi="Palatino Linotype"/>
          <w:b/>
          <w:sz w:val="16"/>
          <w:u w:val="single"/>
        </w:rPr>
        <w:t>El matrimonio es una institución de carácter público e interés social, por medio de la cual un hombre y una mujer voluntariamente deciden compartir un estado de vida</w:t>
      </w:r>
      <w:r w:rsidRPr="0003544F">
        <w:rPr>
          <w:rFonts w:ascii="Palatino Linotype" w:hAnsi="Palatino Linotype"/>
          <w:sz w:val="16"/>
        </w:rPr>
        <w:t xml:space="preserve"> para la</w:t>
      </w:r>
      <w:r>
        <w:rPr>
          <w:rFonts w:ascii="Palatino Linotype" w:hAnsi="Palatino Linotype"/>
          <w:sz w:val="16"/>
        </w:rPr>
        <w:t xml:space="preserve"> </w:t>
      </w:r>
      <w:r w:rsidRPr="0003544F">
        <w:rPr>
          <w:rFonts w:ascii="Palatino Linotype" w:hAnsi="Palatino Linotype"/>
          <w:sz w:val="16"/>
        </w:rPr>
        <w:t>búsqueda de su realización personal</w:t>
      </w:r>
      <w:r>
        <w:rPr>
          <w:rFonts w:ascii="Palatino Linotype" w:hAnsi="Palatino Linotype"/>
          <w:sz w:val="16"/>
        </w:rPr>
        <w:t xml:space="preserve"> y la fundación de una familia.</w:t>
      </w:r>
    </w:p>
  </w:footnote>
  <w:footnote w:id="8">
    <w:p w14:paraId="04221C36" w14:textId="77777777" w:rsidR="00E6092C" w:rsidRPr="00EB4390" w:rsidRDefault="00E6092C" w:rsidP="00E43FE3">
      <w:pPr>
        <w:pStyle w:val="Textonotapie"/>
        <w:jc w:val="both"/>
        <w:rPr>
          <w:rFonts w:ascii="Palatino Linotype" w:hAnsi="Palatino Linotype"/>
          <w:b/>
          <w:sz w:val="16"/>
        </w:rPr>
      </w:pPr>
      <w:r>
        <w:rPr>
          <w:rStyle w:val="Refdenotaalpie"/>
        </w:rPr>
        <w:footnoteRef/>
      </w:r>
      <w:r>
        <w:t xml:space="preserve"> </w:t>
      </w:r>
      <w:r w:rsidRPr="00EB4390">
        <w:rPr>
          <w:rFonts w:ascii="Palatino Linotype" w:hAnsi="Palatino Linotype"/>
          <w:b/>
          <w:sz w:val="16"/>
        </w:rPr>
        <w:t>Solemnidades para la celebración del matrimonio</w:t>
      </w:r>
    </w:p>
    <w:p w14:paraId="2BA1045C" w14:textId="77777777" w:rsidR="00E6092C" w:rsidRPr="0003544F" w:rsidRDefault="00E6092C" w:rsidP="00E43FE3">
      <w:pPr>
        <w:pStyle w:val="Textonotapie"/>
        <w:jc w:val="both"/>
        <w:rPr>
          <w:rFonts w:ascii="Palatino Linotype" w:hAnsi="Palatino Linotype"/>
          <w:sz w:val="16"/>
        </w:rPr>
      </w:pPr>
      <w:r w:rsidRPr="00EB4390">
        <w:rPr>
          <w:rFonts w:ascii="Palatino Linotype" w:hAnsi="Palatino Linotype"/>
          <w:b/>
          <w:sz w:val="16"/>
        </w:rPr>
        <w:t>Artículo 4.2</w:t>
      </w:r>
      <w:r w:rsidRPr="0003544F">
        <w:rPr>
          <w:rFonts w:ascii="Palatino Linotype" w:hAnsi="Palatino Linotype"/>
          <w:sz w:val="16"/>
        </w:rPr>
        <w:t xml:space="preserve">.- </w:t>
      </w:r>
      <w:r w:rsidRPr="00EB4390">
        <w:rPr>
          <w:rFonts w:ascii="Palatino Linotype" w:hAnsi="Palatino Linotype"/>
          <w:b/>
          <w:sz w:val="16"/>
          <w:u w:val="single"/>
        </w:rPr>
        <w:t>El matrimonio debe celebrarse, con las solemnidades siguientes</w:t>
      </w:r>
      <w:r w:rsidRPr="0003544F">
        <w:rPr>
          <w:rFonts w:ascii="Palatino Linotype" w:hAnsi="Palatino Linotype"/>
          <w:sz w:val="16"/>
        </w:rPr>
        <w:t>:</w:t>
      </w:r>
    </w:p>
    <w:p w14:paraId="5B31057E" w14:textId="77777777" w:rsidR="00E6092C" w:rsidRPr="0003544F" w:rsidRDefault="00E6092C" w:rsidP="00E43FE3">
      <w:pPr>
        <w:pStyle w:val="Textonotapie"/>
        <w:jc w:val="both"/>
        <w:rPr>
          <w:rFonts w:ascii="Palatino Linotype" w:hAnsi="Palatino Linotype"/>
          <w:sz w:val="16"/>
        </w:rPr>
      </w:pPr>
      <w:r w:rsidRPr="00EB4390">
        <w:rPr>
          <w:rFonts w:ascii="Palatino Linotype" w:hAnsi="Palatino Linotype"/>
          <w:b/>
          <w:sz w:val="16"/>
        </w:rPr>
        <w:t xml:space="preserve">I. </w:t>
      </w:r>
      <w:r w:rsidRPr="00EB4390">
        <w:rPr>
          <w:rFonts w:ascii="Palatino Linotype" w:hAnsi="Palatino Linotype"/>
          <w:b/>
          <w:sz w:val="16"/>
          <w:u w:val="single"/>
        </w:rPr>
        <w:t>Ante el Titular o los Oficiales del Registro Civil</w:t>
      </w:r>
      <w:r>
        <w:rPr>
          <w:rFonts w:ascii="Palatino Linotype" w:hAnsi="Palatino Linotype"/>
          <w:sz w:val="16"/>
        </w:rPr>
        <w:t>;</w:t>
      </w:r>
    </w:p>
  </w:footnote>
  <w:footnote w:id="9">
    <w:p w14:paraId="02AC99B1" w14:textId="77777777" w:rsidR="00E6092C" w:rsidRPr="00CB1782" w:rsidRDefault="00E6092C" w:rsidP="002362A7">
      <w:pPr>
        <w:pStyle w:val="Textonotapie"/>
        <w:jc w:val="both"/>
        <w:rPr>
          <w:rFonts w:ascii="Palatino Linotype" w:hAnsi="Palatino Linotype"/>
          <w:sz w:val="16"/>
          <w:szCs w:val="16"/>
        </w:rPr>
      </w:pPr>
      <w:r>
        <w:rPr>
          <w:rStyle w:val="Refdenotaalpie"/>
        </w:rPr>
        <w:footnoteRef/>
      </w:r>
      <w:r>
        <w:t xml:space="preserve"> </w:t>
      </w:r>
      <w:r w:rsidRPr="00CB1782">
        <w:rPr>
          <w:rFonts w:ascii="Palatino Linotype" w:hAnsi="Palatino Linotype"/>
          <w:sz w:val="16"/>
          <w:szCs w:val="16"/>
        </w:rPr>
        <w:t>De acuerdo al Maestro Jesús González Pérez, se encuentra caracterizado por “corresponder a una serie de personas indeterminadas entre las que no existe vínculo jurídico, de modo que la afectación de todos aquellos deriva de razones de hecho contingentes” y para Miguel Sánchez Morón “es aquel jurídicamente reconocido a una pluralidad indeterminada o indeterminable”</w:t>
      </w:r>
      <w:r>
        <w:rPr>
          <w:rFonts w:ascii="Palatino Linotype" w:hAnsi="Palatino Linotype"/>
          <w:sz w:val="16"/>
          <w:szCs w:val="16"/>
        </w:rPr>
        <w:t>, citados por Jesús M. Casal y Mariana Zarpa Morloy en la obra “</w:t>
      </w:r>
      <w:r w:rsidRPr="00CB1782">
        <w:rPr>
          <w:rFonts w:ascii="Palatino Linotype" w:hAnsi="Palatino Linotype"/>
          <w:sz w:val="16"/>
          <w:szCs w:val="16"/>
        </w:rPr>
        <w:t>Tendencias actuales del derecho procesal: constitución y proceso</w:t>
      </w:r>
      <w:r>
        <w:rPr>
          <w:rFonts w:ascii="Palatino Linotype" w:hAnsi="Palatino Linotype"/>
          <w:sz w:val="16"/>
          <w:szCs w:val="16"/>
        </w:rPr>
        <w:t>”, Universidad Católica Andrés Bello, 2006.</w:t>
      </w:r>
    </w:p>
  </w:footnote>
  <w:footnote w:id="10">
    <w:p w14:paraId="6B7BB183" w14:textId="63BA80EA" w:rsidR="00E6092C" w:rsidRPr="00EE588A" w:rsidRDefault="00E6092C" w:rsidP="00EE588A">
      <w:pPr>
        <w:pStyle w:val="Textonotapie"/>
        <w:jc w:val="both"/>
        <w:rPr>
          <w:rFonts w:ascii="Palatino Linotype" w:hAnsi="Palatino Linotype"/>
          <w:sz w:val="16"/>
        </w:rPr>
      </w:pPr>
      <w:r>
        <w:rPr>
          <w:rStyle w:val="Refdenotaalpie"/>
        </w:rPr>
        <w:footnoteRef/>
      </w:r>
      <w:r>
        <w:t xml:space="preserve"> </w:t>
      </w:r>
      <w:r w:rsidRPr="00EE588A">
        <w:rPr>
          <w:rFonts w:ascii="Palatino Linotype" w:hAnsi="Palatino Linotype"/>
          <w:sz w:val="16"/>
        </w:rPr>
        <w:t>En ese sentido, se advierte que,</w:t>
      </w:r>
      <w:r>
        <w:rPr>
          <w:rFonts w:ascii="Palatino Linotype" w:hAnsi="Palatino Linotype"/>
          <w:sz w:val="16"/>
        </w:rPr>
        <w:t xml:space="preserve"> de conformidad con el artículo 134 </w:t>
      </w:r>
      <w:r w:rsidRPr="00EE588A">
        <w:rPr>
          <w:rFonts w:ascii="Palatino Linotype" w:hAnsi="Palatino Linotype"/>
          <w:sz w:val="16"/>
        </w:rPr>
        <w:t>de la Ley de Protección de Datos Personales en Posesión de Sujetos Obligados del Estado de México y Municipios</w:t>
      </w:r>
      <w:r>
        <w:rPr>
          <w:rFonts w:ascii="Palatino Linotype" w:hAnsi="Palatino Linotype"/>
          <w:sz w:val="16"/>
        </w:rPr>
        <w:t xml:space="preserve">, se advierte que el documento o expresión documental, a la que se pretendió referir </w:t>
      </w:r>
      <w:r w:rsidRPr="00EE588A">
        <w:rPr>
          <w:rFonts w:ascii="Palatino Linotype" w:hAnsi="Palatino Linotype"/>
          <w:b/>
          <w:sz w:val="16"/>
        </w:rPr>
        <w:t>LA RECURRENTE</w:t>
      </w:r>
      <w:r>
        <w:rPr>
          <w:rFonts w:ascii="Palatino Linotype" w:hAnsi="Palatino Linotype"/>
          <w:sz w:val="16"/>
        </w:rPr>
        <w:t xml:space="preserve">, es el </w:t>
      </w:r>
      <w:r w:rsidRPr="00EE588A">
        <w:rPr>
          <w:rFonts w:ascii="Palatino Linotype" w:hAnsi="Palatino Linotype"/>
          <w:sz w:val="16"/>
        </w:rPr>
        <w:t>Formato Único de Movimientos de Personal (FUMP)</w:t>
      </w:r>
      <w:r>
        <w:rPr>
          <w:rFonts w:ascii="Palatino Linotype" w:hAnsi="Palatino Linotype"/>
          <w:sz w:val="16"/>
        </w:rPr>
        <w:t xml:space="preserve"> correspondiente a la baja del </w:t>
      </w:r>
      <w:r w:rsidRPr="00EE588A">
        <w:rPr>
          <w:rFonts w:ascii="Palatino Linotype" w:hAnsi="Palatino Linotype"/>
          <w:b/>
          <w:sz w:val="16"/>
        </w:rPr>
        <w:t xml:space="preserve">C. </w:t>
      </w:r>
      <w:r w:rsidRPr="00E6092C">
        <w:rPr>
          <w:rFonts w:ascii="Palatino Linotype" w:hAnsi="Palatino Linotype"/>
          <w:b/>
          <w:sz w:val="16"/>
        </w:rPr>
        <w:t>XXXXXX XX XXXXX XXXXXXXXX XXXXX</w:t>
      </w:r>
      <w:r w:rsidRPr="00EE588A">
        <w:rPr>
          <w:rFonts w:ascii="Palatino Linotype" w:hAnsi="Palatino Linotype"/>
          <w:sz w:val="16"/>
        </w:rPr>
        <w:t>, a que hacen referencia los artículos 45 y 48</w:t>
      </w:r>
      <w:r>
        <w:rPr>
          <w:rFonts w:ascii="Palatino Linotype" w:hAnsi="Palatino Linotype"/>
          <w:sz w:val="16"/>
        </w:rPr>
        <w:t>,</w:t>
      </w:r>
      <w:r w:rsidRPr="00EE588A">
        <w:rPr>
          <w:rFonts w:ascii="Palatino Linotype" w:hAnsi="Palatino Linotype"/>
          <w:sz w:val="16"/>
        </w:rPr>
        <w:t xml:space="preserve"> de </w:t>
      </w:r>
      <w:r>
        <w:rPr>
          <w:rFonts w:ascii="Palatino Linotype" w:hAnsi="Palatino Linotype"/>
          <w:sz w:val="16"/>
        </w:rPr>
        <w:t xml:space="preserve">la </w:t>
      </w:r>
      <w:r w:rsidRPr="00EE588A">
        <w:rPr>
          <w:rFonts w:ascii="Palatino Linotype" w:hAnsi="Palatino Linotype"/>
          <w:sz w:val="16"/>
        </w:rPr>
        <w:t>Ley del Trabajo de los Servidores Públicos del Estado y  Municipios</w:t>
      </w:r>
      <w:r>
        <w:rPr>
          <w:rFonts w:ascii="Palatino Linotype" w:hAnsi="Palatino Linotype"/>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93117" w14:textId="77777777" w:rsidR="00E6092C" w:rsidRDefault="00E6092C"/>
  <w:tbl>
    <w:tblPr>
      <w:tblW w:w="9356" w:type="dxa"/>
      <w:tblInd w:w="-142" w:type="dxa"/>
      <w:tblLayout w:type="fixed"/>
      <w:tblLook w:val="04A0" w:firstRow="1" w:lastRow="0" w:firstColumn="1" w:lastColumn="0" w:noHBand="0" w:noVBand="1"/>
    </w:tblPr>
    <w:tblGrid>
      <w:gridCol w:w="3261"/>
      <w:gridCol w:w="2551"/>
      <w:gridCol w:w="3544"/>
    </w:tblGrid>
    <w:tr w:rsidR="00E6092C" w:rsidRPr="008F2CCC" w14:paraId="154EF727" w14:textId="77777777" w:rsidTr="0076223E">
      <w:trPr>
        <w:trHeight w:val="318"/>
      </w:trPr>
      <w:tc>
        <w:tcPr>
          <w:tcW w:w="3261" w:type="dxa"/>
        </w:tcPr>
        <w:p w14:paraId="3CDD74BB" w14:textId="7796755D" w:rsidR="00E6092C" w:rsidRPr="008F2CCC" w:rsidRDefault="00E6092C" w:rsidP="00070856">
          <w:pPr>
            <w:rPr>
              <w:rFonts w:ascii="Palatino Linotype" w:hAnsi="Palatino Linotype"/>
              <w:b/>
              <w:sz w:val="22"/>
              <w:szCs w:val="22"/>
              <w:lang w:val="es-ES_tradnl"/>
            </w:rPr>
          </w:pPr>
        </w:p>
      </w:tc>
      <w:tc>
        <w:tcPr>
          <w:tcW w:w="2551" w:type="dxa"/>
          <w:shd w:val="clear" w:color="auto" w:fill="auto"/>
        </w:tcPr>
        <w:p w14:paraId="16D40546" w14:textId="40C84BF5" w:rsidR="00E6092C" w:rsidRPr="00664658" w:rsidRDefault="00E6092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14:paraId="5EDB1203" w14:textId="21C81D0B" w:rsidR="00E6092C" w:rsidRPr="00664658" w:rsidRDefault="00E6092C" w:rsidP="002D6526">
          <w:pPr>
            <w:jc w:val="both"/>
            <w:rPr>
              <w:rFonts w:ascii="Palatino Linotype" w:hAnsi="Palatino Linotype"/>
              <w:b/>
              <w:sz w:val="22"/>
              <w:szCs w:val="22"/>
              <w:lang w:val="es-ES_tradnl"/>
            </w:rPr>
          </w:pPr>
          <w:r>
            <w:rPr>
              <w:rFonts w:ascii="Palatino Linotype" w:hAnsi="Palatino Linotype"/>
              <w:b/>
              <w:sz w:val="22"/>
              <w:szCs w:val="22"/>
              <w:lang w:val="es-ES_tradnl"/>
            </w:rPr>
            <w:t>01392/INFOEM/AD/RR/2019</w:t>
          </w:r>
        </w:p>
      </w:tc>
    </w:tr>
    <w:tr w:rsidR="00E6092C" w:rsidRPr="008F2CCC" w14:paraId="051549AD" w14:textId="77777777" w:rsidTr="0076223E">
      <w:trPr>
        <w:trHeight w:val="53"/>
      </w:trPr>
      <w:tc>
        <w:tcPr>
          <w:tcW w:w="3261" w:type="dxa"/>
        </w:tcPr>
        <w:p w14:paraId="116C4287" w14:textId="77777777" w:rsidR="00E6092C" w:rsidRPr="008F2CCC" w:rsidRDefault="00E6092C" w:rsidP="00070856">
          <w:pPr>
            <w:rPr>
              <w:rFonts w:ascii="Palatino Linotype" w:hAnsi="Palatino Linotype"/>
              <w:b/>
              <w:sz w:val="22"/>
              <w:szCs w:val="22"/>
              <w:lang w:val="es-ES_tradnl"/>
            </w:rPr>
          </w:pPr>
        </w:p>
      </w:tc>
      <w:tc>
        <w:tcPr>
          <w:tcW w:w="2551" w:type="dxa"/>
          <w:shd w:val="clear" w:color="auto" w:fill="auto"/>
        </w:tcPr>
        <w:p w14:paraId="0140E0BB" w14:textId="1AE98EA1" w:rsidR="00E6092C" w:rsidRPr="00112C65" w:rsidRDefault="00E6092C" w:rsidP="00070856">
          <w:pPr>
            <w:rPr>
              <w:rFonts w:ascii="Palatino Linotype" w:hAnsi="Palatino Linotype"/>
              <w:b/>
              <w:sz w:val="22"/>
              <w:szCs w:val="22"/>
              <w:lang w:val="es-ES_tradnl"/>
            </w:rPr>
          </w:pPr>
          <w:r w:rsidRPr="00112C65">
            <w:rPr>
              <w:rFonts w:ascii="Palatino Linotype" w:hAnsi="Palatino Linotype"/>
              <w:b/>
              <w:sz w:val="22"/>
              <w:szCs w:val="22"/>
              <w:lang w:val="es-ES_tradnl"/>
            </w:rPr>
            <w:t>Responsable:</w:t>
          </w:r>
        </w:p>
      </w:tc>
      <w:tc>
        <w:tcPr>
          <w:tcW w:w="3544" w:type="dxa"/>
          <w:shd w:val="clear" w:color="auto" w:fill="auto"/>
          <w:vAlign w:val="center"/>
        </w:tcPr>
        <w:p w14:paraId="30FA1570" w14:textId="25378FE1" w:rsidR="00E6092C" w:rsidRPr="00664658" w:rsidRDefault="00E6092C" w:rsidP="0061500C">
          <w:pPr>
            <w:jc w:val="both"/>
            <w:rPr>
              <w:rFonts w:ascii="Palatino Linotype" w:hAnsi="Palatino Linotype"/>
              <w:b/>
              <w:sz w:val="22"/>
              <w:szCs w:val="22"/>
              <w:lang w:val="es-ES_tradnl"/>
            </w:rPr>
          </w:pPr>
          <w:r w:rsidRPr="0076223E">
            <w:rPr>
              <w:rFonts w:ascii="Palatino Linotype" w:hAnsi="Palatino Linotype"/>
              <w:b/>
              <w:sz w:val="22"/>
              <w:szCs w:val="22"/>
            </w:rPr>
            <w:t>Instituto de Seguridad Social del Estado de México y Municipios</w:t>
          </w:r>
        </w:p>
      </w:tc>
    </w:tr>
    <w:tr w:rsidR="00E6092C" w:rsidRPr="008F2CCC" w14:paraId="0B02D443" w14:textId="77777777" w:rsidTr="0076223E">
      <w:trPr>
        <w:trHeight w:val="242"/>
      </w:trPr>
      <w:tc>
        <w:tcPr>
          <w:tcW w:w="3261" w:type="dxa"/>
        </w:tcPr>
        <w:p w14:paraId="1CB8249D" w14:textId="77777777" w:rsidR="00E6092C" w:rsidRPr="008F2CCC" w:rsidRDefault="00E6092C" w:rsidP="00070856">
          <w:pPr>
            <w:rPr>
              <w:rFonts w:ascii="Palatino Linotype" w:hAnsi="Palatino Linotype"/>
              <w:b/>
              <w:sz w:val="22"/>
              <w:szCs w:val="22"/>
              <w:lang w:val="es-ES_tradnl"/>
            </w:rPr>
          </w:pPr>
        </w:p>
      </w:tc>
      <w:tc>
        <w:tcPr>
          <w:tcW w:w="2551" w:type="dxa"/>
          <w:shd w:val="clear" w:color="auto" w:fill="auto"/>
        </w:tcPr>
        <w:p w14:paraId="5F61640D" w14:textId="5F4E6E04" w:rsidR="00E6092C" w:rsidRPr="00664658" w:rsidRDefault="00E6092C"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14:paraId="36483415" w14:textId="7E2DF0B3" w:rsidR="00E6092C" w:rsidRPr="00664658" w:rsidRDefault="00E6092C" w:rsidP="0061500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00FA5970" w14:textId="77777777" w:rsidR="00E6092C" w:rsidRPr="00400A8A" w:rsidRDefault="00E6092C" w:rsidP="00E86E4F">
    <w:pPr>
      <w:pStyle w:val="Encabezado"/>
      <w:tabs>
        <w:tab w:val="clear" w:pos="4252"/>
        <w:tab w:val="clear" w:pos="8504"/>
        <w:tab w:val="left" w:pos="2326"/>
      </w:tabs>
      <w:rPr>
        <w:rFonts w:ascii="Palatino Linotype" w:hAnsi="Palatino Linotype"/>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07D47" w14:textId="77777777" w:rsidR="00E6092C" w:rsidRDefault="00E6092C"/>
  <w:tbl>
    <w:tblPr>
      <w:tblW w:w="9356" w:type="dxa"/>
      <w:tblInd w:w="-142" w:type="dxa"/>
      <w:tblLayout w:type="fixed"/>
      <w:tblLook w:val="04A0" w:firstRow="1" w:lastRow="0" w:firstColumn="1" w:lastColumn="0" w:noHBand="0" w:noVBand="1"/>
    </w:tblPr>
    <w:tblGrid>
      <w:gridCol w:w="3261"/>
      <w:gridCol w:w="2551"/>
      <w:gridCol w:w="3544"/>
    </w:tblGrid>
    <w:tr w:rsidR="00E6092C" w:rsidRPr="008F2CCC" w14:paraId="370E62A7" w14:textId="77777777" w:rsidTr="0076223E">
      <w:tc>
        <w:tcPr>
          <w:tcW w:w="3261" w:type="dxa"/>
          <w:vMerge w:val="restart"/>
        </w:tcPr>
        <w:p w14:paraId="6E5814BA" w14:textId="622164B3" w:rsidR="00E6092C" w:rsidRPr="008F2CCC" w:rsidRDefault="00E6092C" w:rsidP="00A2780F">
          <w:pPr>
            <w:rPr>
              <w:rFonts w:ascii="Palatino Linotype" w:hAnsi="Palatino Linotype"/>
              <w:b/>
              <w:sz w:val="22"/>
              <w:szCs w:val="22"/>
              <w:lang w:val="es-ES_tradnl"/>
            </w:rPr>
          </w:pPr>
        </w:p>
      </w:tc>
      <w:tc>
        <w:tcPr>
          <w:tcW w:w="2551" w:type="dxa"/>
          <w:shd w:val="clear" w:color="auto" w:fill="auto"/>
        </w:tcPr>
        <w:p w14:paraId="7DD7A485" w14:textId="2A7A5F5B" w:rsidR="00E6092C" w:rsidRPr="008F2CCC" w:rsidRDefault="00E6092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14:paraId="54CF7D7F" w14:textId="776F097D" w:rsidR="00E6092C" w:rsidRPr="008F2CCC" w:rsidRDefault="00E6092C" w:rsidP="003B0DED">
          <w:pPr>
            <w:jc w:val="both"/>
            <w:rPr>
              <w:rFonts w:ascii="Palatino Linotype" w:hAnsi="Palatino Linotype"/>
              <w:b/>
              <w:sz w:val="22"/>
              <w:szCs w:val="22"/>
              <w:lang w:val="es-ES_tradnl"/>
            </w:rPr>
          </w:pPr>
          <w:r>
            <w:rPr>
              <w:rFonts w:ascii="Palatino Linotype" w:hAnsi="Palatino Linotype"/>
              <w:b/>
              <w:sz w:val="22"/>
              <w:szCs w:val="22"/>
              <w:lang w:val="es-ES_tradnl"/>
            </w:rPr>
            <w:t>01392/INFOEM/AD/RR/2019</w:t>
          </w:r>
        </w:p>
      </w:tc>
    </w:tr>
    <w:tr w:rsidR="00E6092C" w:rsidRPr="008F2CCC" w14:paraId="2A49028F" w14:textId="77777777" w:rsidTr="0076223E">
      <w:tc>
        <w:tcPr>
          <w:tcW w:w="3261" w:type="dxa"/>
          <w:vMerge/>
        </w:tcPr>
        <w:p w14:paraId="1FDE168B" w14:textId="77777777" w:rsidR="00E6092C" w:rsidRPr="008F2CCC" w:rsidRDefault="00E6092C" w:rsidP="00A2780F">
          <w:pPr>
            <w:rPr>
              <w:rFonts w:ascii="Palatino Linotype" w:hAnsi="Palatino Linotype"/>
              <w:b/>
              <w:sz w:val="22"/>
              <w:szCs w:val="22"/>
              <w:lang w:val="es-ES_tradnl"/>
            </w:rPr>
          </w:pPr>
        </w:p>
      </w:tc>
      <w:tc>
        <w:tcPr>
          <w:tcW w:w="2551" w:type="dxa"/>
          <w:shd w:val="clear" w:color="auto" w:fill="auto"/>
          <w:vAlign w:val="center"/>
        </w:tcPr>
        <w:p w14:paraId="3DEB81A0" w14:textId="442022A6" w:rsidR="00E6092C" w:rsidRPr="008F2CCC" w:rsidRDefault="00E6092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14:paraId="0ED8B29E" w14:textId="489F989F" w:rsidR="00E6092C" w:rsidRPr="008F2CCC" w:rsidRDefault="00E6092C" w:rsidP="00E6092C">
          <w:pPr>
            <w:jc w:val="both"/>
            <w:rPr>
              <w:rFonts w:ascii="Palatino Linotype" w:hAnsi="Palatino Linotype"/>
              <w:b/>
              <w:sz w:val="22"/>
              <w:szCs w:val="22"/>
              <w:lang w:val="es-ES_tradnl"/>
            </w:rPr>
          </w:pPr>
          <w:r>
            <w:rPr>
              <w:rFonts w:ascii="Palatino Linotype" w:hAnsi="Palatino Linotype"/>
              <w:b/>
              <w:sz w:val="22"/>
              <w:szCs w:val="22"/>
              <w:lang w:val="es-ES_tradnl"/>
            </w:rPr>
            <w:t>XXXXX</w:t>
          </w:r>
          <w:r w:rsidRPr="0076223E">
            <w:rPr>
              <w:rFonts w:ascii="Palatino Linotype" w:hAnsi="Palatino Linotype"/>
              <w:b/>
              <w:sz w:val="22"/>
              <w:szCs w:val="22"/>
              <w:lang w:val="es-ES_tradnl"/>
            </w:rPr>
            <w:t xml:space="preserve"> </w:t>
          </w:r>
          <w:r>
            <w:rPr>
              <w:rFonts w:ascii="Palatino Linotype" w:hAnsi="Palatino Linotype"/>
              <w:b/>
              <w:sz w:val="22"/>
              <w:szCs w:val="22"/>
              <w:lang w:val="es-ES_tradnl"/>
            </w:rPr>
            <w:t>XXXXXXXXX</w:t>
          </w:r>
          <w:r w:rsidRPr="0076223E">
            <w:rPr>
              <w:rFonts w:ascii="Palatino Linotype" w:hAnsi="Palatino Linotype"/>
              <w:b/>
              <w:sz w:val="22"/>
              <w:szCs w:val="22"/>
              <w:lang w:val="es-ES_tradnl"/>
            </w:rPr>
            <w:t xml:space="preserve"> </w:t>
          </w:r>
          <w:r>
            <w:rPr>
              <w:rFonts w:ascii="Palatino Linotype" w:hAnsi="Palatino Linotype"/>
              <w:b/>
              <w:sz w:val="22"/>
              <w:szCs w:val="22"/>
              <w:lang w:val="es-ES_tradnl"/>
            </w:rPr>
            <w:t>XXXXXXX</w:t>
          </w:r>
        </w:p>
      </w:tc>
    </w:tr>
    <w:tr w:rsidR="00E6092C" w:rsidRPr="008F2CCC" w14:paraId="7598ED9D" w14:textId="77777777" w:rsidTr="0076223E">
      <w:trPr>
        <w:trHeight w:val="228"/>
      </w:trPr>
      <w:tc>
        <w:tcPr>
          <w:tcW w:w="3261" w:type="dxa"/>
          <w:vMerge/>
        </w:tcPr>
        <w:p w14:paraId="5979EB6D" w14:textId="77777777" w:rsidR="00E6092C" w:rsidRPr="008F2CCC" w:rsidRDefault="00E6092C" w:rsidP="00E37C88">
          <w:pPr>
            <w:rPr>
              <w:rFonts w:ascii="Palatino Linotype" w:hAnsi="Palatino Linotype"/>
              <w:b/>
              <w:sz w:val="22"/>
              <w:szCs w:val="22"/>
              <w:lang w:val="es-ES_tradnl"/>
            </w:rPr>
          </w:pPr>
        </w:p>
      </w:tc>
      <w:tc>
        <w:tcPr>
          <w:tcW w:w="2551" w:type="dxa"/>
          <w:shd w:val="clear" w:color="auto" w:fill="auto"/>
        </w:tcPr>
        <w:p w14:paraId="4DF3F367" w14:textId="03C455B2" w:rsidR="00E6092C" w:rsidRPr="008F2CCC" w:rsidRDefault="00E6092C" w:rsidP="003C718E">
          <w:pPr>
            <w:rPr>
              <w:rFonts w:ascii="Palatino Linotype" w:hAnsi="Palatino Linotype"/>
              <w:b/>
              <w:sz w:val="22"/>
              <w:szCs w:val="22"/>
              <w:lang w:val="es-ES_tradnl"/>
            </w:rPr>
          </w:pPr>
          <w:r w:rsidRPr="003D041B">
            <w:rPr>
              <w:rFonts w:ascii="Palatino Linotype" w:hAnsi="Palatino Linotype"/>
              <w:b/>
              <w:sz w:val="22"/>
              <w:szCs w:val="22"/>
              <w:lang w:val="es-ES_tradnl"/>
            </w:rPr>
            <w:t>Responsable:</w:t>
          </w:r>
        </w:p>
      </w:tc>
      <w:tc>
        <w:tcPr>
          <w:tcW w:w="3544" w:type="dxa"/>
          <w:shd w:val="clear" w:color="auto" w:fill="auto"/>
          <w:vAlign w:val="center"/>
        </w:tcPr>
        <w:p w14:paraId="42A2AB78" w14:textId="2F740642" w:rsidR="00E6092C" w:rsidRPr="008F2CCC" w:rsidRDefault="00E6092C" w:rsidP="00664658">
          <w:pPr>
            <w:jc w:val="both"/>
            <w:rPr>
              <w:rFonts w:ascii="Palatino Linotype" w:hAnsi="Palatino Linotype"/>
              <w:b/>
              <w:sz w:val="22"/>
              <w:szCs w:val="22"/>
              <w:lang w:val="es-ES_tradnl"/>
            </w:rPr>
          </w:pPr>
          <w:r w:rsidRPr="0076223E">
            <w:rPr>
              <w:rFonts w:ascii="Palatino Linotype" w:hAnsi="Palatino Linotype"/>
              <w:b/>
              <w:sz w:val="22"/>
              <w:szCs w:val="22"/>
            </w:rPr>
            <w:t>Instituto de Seguridad Social del Estado de México y Municipios</w:t>
          </w:r>
        </w:p>
      </w:tc>
    </w:tr>
    <w:tr w:rsidR="00E6092C" w:rsidRPr="008F2CCC" w14:paraId="20801730" w14:textId="77777777" w:rsidTr="0076223E">
      <w:tc>
        <w:tcPr>
          <w:tcW w:w="3261" w:type="dxa"/>
          <w:vMerge/>
        </w:tcPr>
        <w:p w14:paraId="61F88FB6" w14:textId="77777777" w:rsidR="00E6092C" w:rsidRPr="008F2CCC" w:rsidRDefault="00E6092C" w:rsidP="00A2780F">
          <w:pPr>
            <w:rPr>
              <w:rFonts w:ascii="Palatino Linotype" w:hAnsi="Palatino Linotype"/>
              <w:b/>
              <w:sz w:val="22"/>
              <w:szCs w:val="22"/>
              <w:lang w:val="es-ES_tradnl"/>
            </w:rPr>
          </w:pPr>
        </w:p>
      </w:tc>
      <w:tc>
        <w:tcPr>
          <w:tcW w:w="2551" w:type="dxa"/>
          <w:shd w:val="clear" w:color="auto" w:fill="auto"/>
        </w:tcPr>
        <w:p w14:paraId="06E083C5" w14:textId="54B1AF8E" w:rsidR="00E6092C" w:rsidRPr="008F2CCC" w:rsidRDefault="00E6092C"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14:paraId="6E2BC70C" w14:textId="0A70B77C" w:rsidR="00E6092C" w:rsidRPr="008F2CCC" w:rsidRDefault="00E6092C"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69E9088" w14:textId="699C0610" w:rsidR="00E6092C" w:rsidRPr="006551A9" w:rsidRDefault="00E6092C">
    <w:pPr>
      <w:pStyle w:val="Encabezado"/>
      <w:rPr>
        <w:rFonts w:ascii="Palatino Linotype" w:hAnsi="Palatino Linotype"/>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6075A04"/>
    <w:multiLevelType w:val="hybridMultilevel"/>
    <w:tmpl w:val="2E722F1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0A6CAA"/>
    <w:multiLevelType w:val="hybridMultilevel"/>
    <w:tmpl w:val="F99A54B4"/>
    <w:lvl w:ilvl="0" w:tplc="09EA9F7E">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46457B92"/>
    <w:multiLevelType w:val="hybridMultilevel"/>
    <w:tmpl w:val="21CE675A"/>
    <w:lvl w:ilvl="0" w:tplc="833ADFE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6644143A"/>
    <w:multiLevelType w:val="hybridMultilevel"/>
    <w:tmpl w:val="675CA14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70292F48"/>
    <w:multiLevelType w:val="hybridMultilevel"/>
    <w:tmpl w:val="4F3E866A"/>
    <w:lvl w:ilvl="0" w:tplc="72DCE102">
      <w:start w:val="1"/>
      <w:numFmt w:val="decimal"/>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770136A0"/>
    <w:multiLevelType w:val="hybridMultilevel"/>
    <w:tmpl w:val="721C3816"/>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7C17A45"/>
    <w:multiLevelType w:val="hybridMultilevel"/>
    <w:tmpl w:val="299254A4"/>
    <w:lvl w:ilvl="0" w:tplc="72DCE102">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7EA308DE"/>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7"/>
  </w:num>
  <w:num w:numId="3">
    <w:abstractNumId w:val="13"/>
  </w:num>
  <w:num w:numId="4">
    <w:abstractNumId w:val="5"/>
  </w:num>
  <w:num w:numId="5">
    <w:abstractNumId w:val="3"/>
  </w:num>
  <w:num w:numId="6">
    <w:abstractNumId w:val="8"/>
  </w:num>
  <w:num w:numId="7">
    <w:abstractNumId w:val="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6"/>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2"/>
  </w:num>
  <w:num w:numId="15">
    <w:abstractNumId w:val="14"/>
  </w:num>
  <w:num w:numId="16">
    <w:abstractNumId w:val="18"/>
  </w:num>
  <w:num w:numId="17">
    <w:abstractNumId w:val="2"/>
  </w:num>
  <w:num w:numId="18">
    <w:abstractNumId w:val="4"/>
  </w:num>
  <w:num w:numId="19">
    <w:abstractNumId w:val="10"/>
  </w:num>
  <w:num w:numId="20">
    <w:abstractNumId w:val="1"/>
  </w:num>
  <w:num w:numId="21">
    <w:abstractNumId w:val="0"/>
  </w:num>
  <w:num w:numId="2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4C"/>
    <w:rsid w:val="000008A5"/>
    <w:rsid w:val="0000258A"/>
    <w:rsid w:val="000025F0"/>
    <w:rsid w:val="0000265E"/>
    <w:rsid w:val="00002A00"/>
    <w:rsid w:val="0000328A"/>
    <w:rsid w:val="0000633D"/>
    <w:rsid w:val="00006EC0"/>
    <w:rsid w:val="00006F2F"/>
    <w:rsid w:val="000075A8"/>
    <w:rsid w:val="00007FD8"/>
    <w:rsid w:val="000123CB"/>
    <w:rsid w:val="00013023"/>
    <w:rsid w:val="000142C0"/>
    <w:rsid w:val="00014B8C"/>
    <w:rsid w:val="00015C04"/>
    <w:rsid w:val="000160C6"/>
    <w:rsid w:val="0001796B"/>
    <w:rsid w:val="00017EBE"/>
    <w:rsid w:val="00020BD7"/>
    <w:rsid w:val="00020C9F"/>
    <w:rsid w:val="00022DCF"/>
    <w:rsid w:val="0002471C"/>
    <w:rsid w:val="00024A5F"/>
    <w:rsid w:val="00025DB0"/>
    <w:rsid w:val="0002685C"/>
    <w:rsid w:val="0002690E"/>
    <w:rsid w:val="0003033D"/>
    <w:rsid w:val="00030AEC"/>
    <w:rsid w:val="00030B10"/>
    <w:rsid w:val="00030BCD"/>
    <w:rsid w:val="0003134F"/>
    <w:rsid w:val="0003153C"/>
    <w:rsid w:val="000318E8"/>
    <w:rsid w:val="00032403"/>
    <w:rsid w:val="000336D0"/>
    <w:rsid w:val="000337B3"/>
    <w:rsid w:val="000339B9"/>
    <w:rsid w:val="00033C79"/>
    <w:rsid w:val="00033E94"/>
    <w:rsid w:val="0003725D"/>
    <w:rsid w:val="00037DDE"/>
    <w:rsid w:val="00040D1A"/>
    <w:rsid w:val="000415DD"/>
    <w:rsid w:val="00041959"/>
    <w:rsid w:val="000423AF"/>
    <w:rsid w:val="00042714"/>
    <w:rsid w:val="00042A23"/>
    <w:rsid w:val="00042F6A"/>
    <w:rsid w:val="00043186"/>
    <w:rsid w:val="00043943"/>
    <w:rsid w:val="00044351"/>
    <w:rsid w:val="000446CF"/>
    <w:rsid w:val="00044D0E"/>
    <w:rsid w:val="00044E1E"/>
    <w:rsid w:val="00047111"/>
    <w:rsid w:val="00047E38"/>
    <w:rsid w:val="00047E9E"/>
    <w:rsid w:val="00051ADD"/>
    <w:rsid w:val="0005265B"/>
    <w:rsid w:val="00052E1B"/>
    <w:rsid w:val="0005363B"/>
    <w:rsid w:val="00053A25"/>
    <w:rsid w:val="00053FA9"/>
    <w:rsid w:val="00055200"/>
    <w:rsid w:val="00056CCE"/>
    <w:rsid w:val="00057716"/>
    <w:rsid w:val="000606B4"/>
    <w:rsid w:val="000613E3"/>
    <w:rsid w:val="00061E9B"/>
    <w:rsid w:val="00062501"/>
    <w:rsid w:val="00062C16"/>
    <w:rsid w:val="00063132"/>
    <w:rsid w:val="00063AEF"/>
    <w:rsid w:val="00064245"/>
    <w:rsid w:val="00065B50"/>
    <w:rsid w:val="00066D71"/>
    <w:rsid w:val="00070856"/>
    <w:rsid w:val="000725D3"/>
    <w:rsid w:val="0007261F"/>
    <w:rsid w:val="000734E9"/>
    <w:rsid w:val="00073A2F"/>
    <w:rsid w:val="00075EA3"/>
    <w:rsid w:val="00077B79"/>
    <w:rsid w:val="00077BB8"/>
    <w:rsid w:val="00081588"/>
    <w:rsid w:val="00081B66"/>
    <w:rsid w:val="0008338D"/>
    <w:rsid w:val="00084079"/>
    <w:rsid w:val="00085380"/>
    <w:rsid w:val="0008542A"/>
    <w:rsid w:val="00085973"/>
    <w:rsid w:val="00086980"/>
    <w:rsid w:val="00090CC8"/>
    <w:rsid w:val="000922B0"/>
    <w:rsid w:val="00092543"/>
    <w:rsid w:val="00092789"/>
    <w:rsid w:val="00092893"/>
    <w:rsid w:val="00092F37"/>
    <w:rsid w:val="0009507F"/>
    <w:rsid w:val="00095302"/>
    <w:rsid w:val="0009541B"/>
    <w:rsid w:val="000955F5"/>
    <w:rsid w:val="00095950"/>
    <w:rsid w:val="0009628B"/>
    <w:rsid w:val="00096D57"/>
    <w:rsid w:val="00097B14"/>
    <w:rsid w:val="000A0195"/>
    <w:rsid w:val="000A1149"/>
    <w:rsid w:val="000A12DF"/>
    <w:rsid w:val="000A1E3D"/>
    <w:rsid w:val="000A2B2B"/>
    <w:rsid w:val="000A3BE3"/>
    <w:rsid w:val="000A3D63"/>
    <w:rsid w:val="000A4664"/>
    <w:rsid w:val="000A4AAE"/>
    <w:rsid w:val="000A5939"/>
    <w:rsid w:val="000A5A68"/>
    <w:rsid w:val="000A61AF"/>
    <w:rsid w:val="000A66D7"/>
    <w:rsid w:val="000B11B2"/>
    <w:rsid w:val="000B17FD"/>
    <w:rsid w:val="000B20AC"/>
    <w:rsid w:val="000B3DC6"/>
    <w:rsid w:val="000B3FFD"/>
    <w:rsid w:val="000B5A14"/>
    <w:rsid w:val="000B633D"/>
    <w:rsid w:val="000B676D"/>
    <w:rsid w:val="000B68DF"/>
    <w:rsid w:val="000B6F48"/>
    <w:rsid w:val="000B7784"/>
    <w:rsid w:val="000C0462"/>
    <w:rsid w:val="000C12FF"/>
    <w:rsid w:val="000C1C1F"/>
    <w:rsid w:val="000C2214"/>
    <w:rsid w:val="000C2832"/>
    <w:rsid w:val="000C28BB"/>
    <w:rsid w:val="000C2C6F"/>
    <w:rsid w:val="000C2FB4"/>
    <w:rsid w:val="000C4127"/>
    <w:rsid w:val="000C43BF"/>
    <w:rsid w:val="000C4453"/>
    <w:rsid w:val="000C4DFA"/>
    <w:rsid w:val="000C53F2"/>
    <w:rsid w:val="000C5D37"/>
    <w:rsid w:val="000C617F"/>
    <w:rsid w:val="000C69D0"/>
    <w:rsid w:val="000C724B"/>
    <w:rsid w:val="000C7D67"/>
    <w:rsid w:val="000D18D0"/>
    <w:rsid w:val="000D1B2D"/>
    <w:rsid w:val="000D2121"/>
    <w:rsid w:val="000D21C4"/>
    <w:rsid w:val="000D447F"/>
    <w:rsid w:val="000D5D68"/>
    <w:rsid w:val="000D6B1A"/>
    <w:rsid w:val="000D6BA3"/>
    <w:rsid w:val="000D75A0"/>
    <w:rsid w:val="000E06D1"/>
    <w:rsid w:val="000E07B7"/>
    <w:rsid w:val="000E0D35"/>
    <w:rsid w:val="000E100D"/>
    <w:rsid w:val="000E1E59"/>
    <w:rsid w:val="000E558F"/>
    <w:rsid w:val="000E5FAC"/>
    <w:rsid w:val="000E6434"/>
    <w:rsid w:val="000E68DA"/>
    <w:rsid w:val="000E6C51"/>
    <w:rsid w:val="000E7182"/>
    <w:rsid w:val="000E74AC"/>
    <w:rsid w:val="000F0F1C"/>
    <w:rsid w:val="000F1F0B"/>
    <w:rsid w:val="000F2185"/>
    <w:rsid w:val="000F268A"/>
    <w:rsid w:val="000F2894"/>
    <w:rsid w:val="000F3831"/>
    <w:rsid w:val="000F4C20"/>
    <w:rsid w:val="000F54D4"/>
    <w:rsid w:val="000F55B8"/>
    <w:rsid w:val="000F55EC"/>
    <w:rsid w:val="000F79EA"/>
    <w:rsid w:val="001004EB"/>
    <w:rsid w:val="00100BC0"/>
    <w:rsid w:val="00101071"/>
    <w:rsid w:val="00101BFD"/>
    <w:rsid w:val="001027DA"/>
    <w:rsid w:val="001028C2"/>
    <w:rsid w:val="00102BE0"/>
    <w:rsid w:val="00102FF3"/>
    <w:rsid w:val="001030D5"/>
    <w:rsid w:val="00103C16"/>
    <w:rsid w:val="00104BFE"/>
    <w:rsid w:val="001063BB"/>
    <w:rsid w:val="00111DBB"/>
    <w:rsid w:val="00111F07"/>
    <w:rsid w:val="00112C65"/>
    <w:rsid w:val="00113015"/>
    <w:rsid w:val="00113629"/>
    <w:rsid w:val="001136D3"/>
    <w:rsid w:val="00113AD1"/>
    <w:rsid w:val="001149A4"/>
    <w:rsid w:val="001149CC"/>
    <w:rsid w:val="00114CC0"/>
    <w:rsid w:val="0011502F"/>
    <w:rsid w:val="0011507B"/>
    <w:rsid w:val="00116272"/>
    <w:rsid w:val="00116376"/>
    <w:rsid w:val="00116D62"/>
    <w:rsid w:val="00120ADA"/>
    <w:rsid w:val="00120C4B"/>
    <w:rsid w:val="00120D8D"/>
    <w:rsid w:val="00121773"/>
    <w:rsid w:val="00121BB3"/>
    <w:rsid w:val="00121CB5"/>
    <w:rsid w:val="00122866"/>
    <w:rsid w:val="00122E9E"/>
    <w:rsid w:val="00124065"/>
    <w:rsid w:val="00124622"/>
    <w:rsid w:val="001246A7"/>
    <w:rsid w:val="001246D6"/>
    <w:rsid w:val="00124F52"/>
    <w:rsid w:val="001271B3"/>
    <w:rsid w:val="00127558"/>
    <w:rsid w:val="00130303"/>
    <w:rsid w:val="00133508"/>
    <w:rsid w:val="00133607"/>
    <w:rsid w:val="00133D6C"/>
    <w:rsid w:val="0013622C"/>
    <w:rsid w:val="001371A5"/>
    <w:rsid w:val="001378F0"/>
    <w:rsid w:val="00137AEE"/>
    <w:rsid w:val="00140BE0"/>
    <w:rsid w:val="00141EE7"/>
    <w:rsid w:val="001425F5"/>
    <w:rsid w:val="001433DD"/>
    <w:rsid w:val="00144BB9"/>
    <w:rsid w:val="00145076"/>
    <w:rsid w:val="0014509B"/>
    <w:rsid w:val="00145F32"/>
    <w:rsid w:val="00146D8A"/>
    <w:rsid w:val="00150BAE"/>
    <w:rsid w:val="00151C8C"/>
    <w:rsid w:val="00152EE5"/>
    <w:rsid w:val="0015349A"/>
    <w:rsid w:val="00155071"/>
    <w:rsid w:val="001554A0"/>
    <w:rsid w:val="00156508"/>
    <w:rsid w:val="00156ECA"/>
    <w:rsid w:val="0016023D"/>
    <w:rsid w:val="001602D4"/>
    <w:rsid w:val="00161318"/>
    <w:rsid w:val="00161664"/>
    <w:rsid w:val="00161908"/>
    <w:rsid w:val="00163E4C"/>
    <w:rsid w:val="001642E9"/>
    <w:rsid w:val="0016493E"/>
    <w:rsid w:val="00164D5D"/>
    <w:rsid w:val="00165069"/>
    <w:rsid w:val="001657E8"/>
    <w:rsid w:val="00166F44"/>
    <w:rsid w:val="00167D9D"/>
    <w:rsid w:val="0017174F"/>
    <w:rsid w:val="00171E23"/>
    <w:rsid w:val="00172612"/>
    <w:rsid w:val="00174C25"/>
    <w:rsid w:val="00175CC8"/>
    <w:rsid w:val="001779E0"/>
    <w:rsid w:val="00177E7F"/>
    <w:rsid w:val="00180098"/>
    <w:rsid w:val="00181250"/>
    <w:rsid w:val="00181D67"/>
    <w:rsid w:val="001821FD"/>
    <w:rsid w:val="001825CC"/>
    <w:rsid w:val="001826A7"/>
    <w:rsid w:val="001830EE"/>
    <w:rsid w:val="00183CB1"/>
    <w:rsid w:val="001840AB"/>
    <w:rsid w:val="001848B3"/>
    <w:rsid w:val="00184A75"/>
    <w:rsid w:val="001854E0"/>
    <w:rsid w:val="00185B0F"/>
    <w:rsid w:val="00187682"/>
    <w:rsid w:val="001900D7"/>
    <w:rsid w:val="00195288"/>
    <w:rsid w:val="0019536A"/>
    <w:rsid w:val="00195662"/>
    <w:rsid w:val="00195F6E"/>
    <w:rsid w:val="001962AC"/>
    <w:rsid w:val="001A0054"/>
    <w:rsid w:val="001A1DEB"/>
    <w:rsid w:val="001A280D"/>
    <w:rsid w:val="001A2917"/>
    <w:rsid w:val="001A328E"/>
    <w:rsid w:val="001A363C"/>
    <w:rsid w:val="001A43AC"/>
    <w:rsid w:val="001A474B"/>
    <w:rsid w:val="001A515D"/>
    <w:rsid w:val="001A5211"/>
    <w:rsid w:val="001A59B8"/>
    <w:rsid w:val="001A7B02"/>
    <w:rsid w:val="001B125C"/>
    <w:rsid w:val="001B15F4"/>
    <w:rsid w:val="001B1ABC"/>
    <w:rsid w:val="001B2536"/>
    <w:rsid w:val="001B3698"/>
    <w:rsid w:val="001B3C5C"/>
    <w:rsid w:val="001B522E"/>
    <w:rsid w:val="001B5A4E"/>
    <w:rsid w:val="001B7B38"/>
    <w:rsid w:val="001C02EC"/>
    <w:rsid w:val="001C17A2"/>
    <w:rsid w:val="001C217C"/>
    <w:rsid w:val="001C21AE"/>
    <w:rsid w:val="001C2264"/>
    <w:rsid w:val="001C285A"/>
    <w:rsid w:val="001C3FB7"/>
    <w:rsid w:val="001C5259"/>
    <w:rsid w:val="001C55E0"/>
    <w:rsid w:val="001C6036"/>
    <w:rsid w:val="001C6CE5"/>
    <w:rsid w:val="001C7515"/>
    <w:rsid w:val="001D0333"/>
    <w:rsid w:val="001D0D4A"/>
    <w:rsid w:val="001D1147"/>
    <w:rsid w:val="001D197C"/>
    <w:rsid w:val="001D2764"/>
    <w:rsid w:val="001D308C"/>
    <w:rsid w:val="001D42AE"/>
    <w:rsid w:val="001D4AA3"/>
    <w:rsid w:val="001D4F82"/>
    <w:rsid w:val="001D5716"/>
    <w:rsid w:val="001D5845"/>
    <w:rsid w:val="001D60C1"/>
    <w:rsid w:val="001D61F9"/>
    <w:rsid w:val="001D6F14"/>
    <w:rsid w:val="001D7C26"/>
    <w:rsid w:val="001E1DDD"/>
    <w:rsid w:val="001E1FBA"/>
    <w:rsid w:val="001E2265"/>
    <w:rsid w:val="001E2AF3"/>
    <w:rsid w:val="001E33CF"/>
    <w:rsid w:val="001E3434"/>
    <w:rsid w:val="001E3F74"/>
    <w:rsid w:val="001E3FB1"/>
    <w:rsid w:val="001E47C1"/>
    <w:rsid w:val="001E4855"/>
    <w:rsid w:val="001E60BB"/>
    <w:rsid w:val="001E6266"/>
    <w:rsid w:val="001E7550"/>
    <w:rsid w:val="001E7B88"/>
    <w:rsid w:val="001F0238"/>
    <w:rsid w:val="001F1F43"/>
    <w:rsid w:val="001F429F"/>
    <w:rsid w:val="001F4BE7"/>
    <w:rsid w:val="001F4D5C"/>
    <w:rsid w:val="001F5AC5"/>
    <w:rsid w:val="001F6409"/>
    <w:rsid w:val="001F6EC4"/>
    <w:rsid w:val="001F6F43"/>
    <w:rsid w:val="001F7F0F"/>
    <w:rsid w:val="001F7FB1"/>
    <w:rsid w:val="00201538"/>
    <w:rsid w:val="002015C4"/>
    <w:rsid w:val="00202781"/>
    <w:rsid w:val="002034BD"/>
    <w:rsid w:val="002039FE"/>
    <w:rsid w:val="00203B0C"/>
    <w:rsid w:val="00204D5D"/>
    <w:rsid w:val="00204DE3"/>
    <w:rsid w:val="00204FDF"/>
    <w:rsid w:val="00205684"/>
    <w:rsid w:val="00206EF4"/>
    <w:rsid w:val="002106B6"/>
    <w:rsid w:val="00212AD4"/>
    <w:rsid w:val="00212E8D"/>
    <w:rsid w:val="00213377"/>
    <w:rsid w:val="002141DB"/>
    <w:rsid w:val="002144BB"/>
    <w:rsid w:val="0021511B"/>
    <w:rsid w:val="002156E0"/>
    <w:rsid w:val="00215C9B"/>
    <w:rsid w:val="00215DCB"/>
    <w:rsid w:val="00216206"/>
    <w:rsid w:val="002176D1"/>
    <w:rsid w:val="0022088C"/>
    <w:rsid w:val="00220940"/>
    <w:rsid w:val="00220EA0"/>
    <w:rsid w:val="00221482"/>
    <w:rsid w:val="002228CE"/>
    <w:rsid w:val="002235D2"/>
    <w:rsid w:val="002248D9"/>
    <w:rsid w:val="00224F53"/>
    <w:rsid w:val="00225493"/>
    <w:rsid w:val="002255E0"/>
    <w:rsid w:val="00225A03"/>
    <w:rsid w:val="00226145"/>
    <w:rsid w:val="00226BBC"/>
    <w:rsid w:val="0022780C"/>
    <w:rsid w:val="00227F49"/>
    <w:rsid w:val="00227FFD"/>
    <w:rsid w:val="00230127"/>
    <w:rsid w:val="00230439"/>
    <w:rsid w:val="00230597"/>
    <w:rsid w:val="00231184"/>
    <w:rsid w:val="0023279B"/>
    <w:rsid w:val="00233ECF"/>
    <w:rsid w:val="00233F58"/>
    <w:rsid w:val="00234622"/>
    <w:rsid w:val="0023487A"/>
    <w:rsid w:val="002362A7"/>
    <w:rsid w:val="002362D3"/>
    <w:rsid w:val="00236594"/>
    <w:rsid w:val="002373B0"/>
    <w:rsid w:val="002401C1"/>
    <w:rsid w:val="00240887"/>
    <w:rsid w:val="002419F3"/>
    <w:rsid w:val="00241C56"/>
    <w:rsid w:val="00242562"/>
    <w:rsid w:val="0024567F"/>
    <w:rsid w:val="002460C9"/>
    <w:rsid w:val="002467A3"/>
    <w:rsid w:val="0024732B"/>
    <w:rsid w:val="00247FF9"/>
    <w:rsid w:val="00250F99"/>
    <w:rsid w:val="0025168C"/>
    <w:rsid w:val="00251939"/>
    <w:rsid w:val="00253DE8"/>
    <w:rsid w:val="00254045"/>
    <w:rsid w:val="0025472A"/>
    <w:rsid w:val="00254C7B"/>
    <w:rsid w:val="002552B3"/>
    <w:rsid w:val="00255F02"/>
    <w:rsid w:val="00256CEB"/>
    <w:rsid w:val="00257594"/>
    <w:rsid w:val="0025785D"/>
    <w:rsid w:val="00257FDC"/>
    <w:rsid w:val="00261AD7"/>
    <w:rsid w:val="0026219A"/>
    <w:rsid w:val="002634A7"/>
    <w:rsid w:val="00265CEC"/>
    <w:rsid w:val="00265D9D"/>
    <w:rsid w:val="002702BD"/>
    <w:rsid w:val="00270723"/>
    <w:rsid w:val="00271AD4"/>
    <w:rsid w:val="00272629"/>
    <w:rsid w:val="00272BE2"/>
    <w:rsid w:val="00272E5B"/>
    <w:rsid w:val="00273042"/>
    <w:rsid w:val="002740AF"/>
    <w:rsid w:val="002747B1"/>
    <w:rsid w:val="00274E55"/>
    <w:rsid w:val="00275106"/>
    <w:rsid w:val="00275B29"/>
    <w:rsid w:val="002766F9"/>
    <w:rsid w:val="00277316"/>
    <w:rsid w:val="00277DD9"/>
    <w:rsid w:val="0028167B"/>
    <w:rsid w:val="0028196B"/>
    <w:rsid w:val="00281AA4"/>
    <w:rsid w:val="00282927"/>
    <w:rsid w:val="00282CAA"/>
    <w:rsid w:val="002843D9"/>
    <w:rsid w:val="002846D4"/>
    <w:rsid w:val="00284863"/>
    <w:rsid w:val="002849F6"/>
    <w:rsid w:val="00286B88"/>
    <w:rsid w:val="002901D9"/>
    <w:rsid w:val="00290904"/>
    <w:rsid w:val="00290C11"/>
    <w:rsid w:val="002910B6"/>
    <w:rsid w:val="00291CD6"/>
    <w:rsid w:val="00292081"/>
    <w:rsid w:val="002930AD"/>
    <w:rsid w:val="002930F8"/>
    <w:rsid w:val="0029397F"/>
    <w:rsid w:val="00293F4A"/>
    <w:rsid w:val="00294EE7"/>
    <w:rsid w:val="00296F09"/>
    <w:rsid w:val="00297165"/>
    <w:rsid w:val="002A0A30"/>
    <w:rsid w:val="002A0DD8"/>
    <w:rsid w:val="002A1156"/>
    <w:rsid w:val="002A1318"/>
    <w:rsid w:val="002A2814"/>
    <w:rsid w:val="002A3240"/>
    <w:rsid w:val="002A3ABB"/>
    <w:rsid w:val="002A3C89"/>
    <w:rsid w:val="002A462C"/>
    <w:rsid w:val="002A5E46"/>
    <w:rsid w:val="002A5EA0"/>
    <w:rsid w:val="002A7ADC"/>
    <w:rsid w:val="002B1EFF"/>
    <w:rsid w:val="002B285A"/>
    <w:rsid w:val="002B29D7"/>
    <w:rsid w:val="002B2AF8"/>
    <w:rsid w:val="002B2F18"/>
    <w:rsid w:val="002B323A"/>
    <w:rsid w:val="002B4C7A"/>
    <w:rsid w:val="002B578D"/>
    <w:rsid w:val="002B7094"/>
    <w:rsid w:val="002B7129"/>
    <w:rsid w:val="002B7D32"/>
    <w:rsid w:val="002C18C0"/>
    <w:rsid w:val="002C451D"/>
    <w:rsid w:val="002C79B8"/>
    <w:rsid w:val="002C7A97"/>
    <w:rsid w:val="002D12B8"/>
    <w:rsid w:val="002D233A"/>
    <w:rsid w:val="002D2928"/>
    <w:rsid w:val="002D2D55"/>
    <w:rsid w:val="002D334A"/>
    <w:rsid w:val="002D51F7"/>
    <w:rsid w:val="002D5962"/>
    <w:rsid w:val="002D6526"/>
    <w:rsid w:val="002D7159"/>
    <w:rsid w:val="002D79D3"/>
    <w:rsid w:val="002E0255"/>
    <w:rsid w:val="002E0326"/>
    <w:rsid w:val="002E1112"/>
    <w:rsid w:val="002E1339"/>
    <w:rsid w:val="002E1819"/>
    <w:rsid w:val="002E1BB7"/>
    <w:rsid w:val="002E2C96"/>
    <w:rsid w:val="002E3112"/>
    <w:rsid w:val="002E419B"/>
    <w:rsid w:val="002E4513"/>
    <w:rsid w:val="002E45A1"/>
    <w:rsid w:val="002E570A"/>
    <w:rsid w:val="002E5C57"/>
    <w:rsid w:val="002E5E0D"/>
    <w:rsid w:val="002E73CA"/>
    <w:rsid w:val="002E76D7"/>
    <w:rsid w:val="002E77CB"/>
    <w:rsid w:val="002F0C82"/>
    <w:rsid w:val="002F0E65"/>
    <w:rsid w:val="002F1812"/>
    <w:rsid w:val="002F18E7"/>
    <w:rsid w:val="002F1A7D"/>
    <w:rsid w:val="002F274B"/>
    <w:rsid w:val="002F281F"/>
    <w:rsid w:val="002F4176"/>
    <w:rsid w:val="002F5571"/>
    <w:rsid w:val="002F59FA"/>
    <w:rsid w:val="002F5A07"/>
    <w:rsid w:val="002F60DF"/>
    <w:rsid w:val="002F6259"/>
    <w:rsid w:val="002F6E11"/>
    <w:rsid w:val="002F73A7"/>
    <w:rsid w:val="002F7564"/>
    <w:rsid w:val="002F7A42"/>
    <w:rsid w:val="003010C6"/>
    <w:rsid w:val="0030219F"/>
    <w:rsid w:val="00303344"/>
    <w:rsid w:val="00303AF8"/>
    <w:rsid w:val="003044B2"/>
    <w:rsid w:val="00304936"/>
    <w:rsid w:val="00304BA5"/>
    <w:rsid w:val="003056B1"/>
    <w:rsid w:val="00305F6C"/>
    <w:rsid w:val="003061D4"/>
    <w:rsid w:val="00306BCD"/>
    <w:rsid w:val="003102F7"/>
    <w:rsid w:val="0031065E"/>
    <w:rsid w:val="003109E6"/>
    <w:rsid w:val="00310EF9"/>
    <w:rsid w:val="003115D4"/>
    <w:rsid w:val="0031165B"/>
    <w:rsid w:val="0031182B"/>
    <w:rsid w:val="0031305F"/>
    <w:rsid w:val="00313499"/>
    <w:rsid w:val="003135FC"/>
    <w:rsid w:val="00313F0F"/>
    <w:rsid w:val="00314816"/>
    <w:rsid w:val="003149D8"/>
    <w:rsid w:val="00315203"/>
    <w:rsid w:val="003154CE"/>
    <w:rsid w:val="00316C42"/>
    <w:rsid w:val="00317EC0"/>
    <w:rsid w:val="00320139"/>
    <w:rsid w:val="003204FC"/>
    <w:rsid w:val="00320CD2"/>
    <w:rsid w:val="00321325"/>
    <w:rsid w:val="00322B03"/>
    <w:rsid w:val="00323088"/>
    <w:rsid w:val="0032361C"/>
    <w:rsid w:val="00324949"/>
    <w:rsid w:val="0032570C"/>
    <w:rsid w:val="00326BB0"/>
    <w:rsid w:val="00326E8E"/>
    <w:rsid w:val="00331A1A"/>
    <w:rsid w:val="003337F8"/>
    <w:rsid w:val="003347AD"/>
    <w:rsid w:val="0033540F"/>
    <w:rsid w:val="00335D6D"/>
    <w:rsid w:val="00335EB8"/>
    <w:rsid w:val="00336276"/>
    <w:rsid w:val="003372FC"/>
    <w:rsid w:val="003416A0"/>
    <w:rsid w:val="003421CC"/>
    <w:rsid w:val="00342818"/>
    <w:rsid w:val="00342F46"/>
    <w:rsid w:val="003434BE"/>
    <w:rsid w:val="003442CD"/>
    <w:rsid w:val="003455EA"/>
    <w:rsid w:val="003464F8"/>
    <w:rsid w:val="0034746D"/>
    <w:rsid w:val="00351F0F"/>
    <w:rsid w:val="003524B2"/>
    <w:rsid w:val="00352CBA"/>
    <w:rsid w:val="00352D8A"/>
    <w:rsid w:val="0035481E"/>
    <w:rsid w:val="00354CDD"/>
    <w:rsid w:val="00355129"/>
    <w:rsid w:val="003552BF"/>
    <w:rsid w:val="00355688"/>
    <w:rsid w:val="003561CB"/>
    <w:rsid w:val="00356E5D"/>
    <w:rsid w:val="003575FE"/>
    <w:rsid w:val="003576E8"/>
    <w:rsid w:val="00357994"/>
    <w:rsid w:val="0036030B"/>
    <w:rsid w:val="003604F7"/>
    <w:rsid w:val="003605BA"/>
    <w:rsid w:val="003628F4"/>
    <w:rsid w:val="0036306A"/>
    <w:rsid w:val="00365349"/>
    <w:rsid w:val="00365921"/>
    <w:rsid w:val="00365DB3"/>
    <w:rsid w:val="00366317"/>
    <w:rsid w:val="003663F5"/>
    <w:rsid w:val="003664ED"/>
    <w:rsid w:val="00366DDB"/>
    <w:rsid w:val="0036781E"/>
    <w:rsid w:val="00367DBB"/>
    <w:rsid w:val="00367DDA"/>
    <w:rsid w:val="00370A22"/>
    <w:rsid w:val="00371F4F"/>
    <w:rsid w:val="003733D9"/>
    <w:rsid w:val="003734EC"/>
    <w:rsid w:val="00373E0C"/>
    <w:rsid w:val="003745A3"/>
    <w:rsid w:val="00374B8F"/>
    <w:rsid w:val="00374CA1"/>
    <w:rsid w:val="00375D8B"/>
    <w:rsid w:val="003801C2"/>
    <w:rsid w:val="003807A8"/>
    <w:rsid w:val="0038185E"/>
    <w:rsid w:val="00383839"/>
    <w:rsid w:val="00383859"/>
    <w:rsid w:val="00383ACB"/>
    <w:rsid w:val="00384274"/>
    <w:rsid w:val="00385020"/>
    <w:rsid w:val="0038708D"/>
    <w:rsid w:val="00387CB4"/>
    <w:rsid w:val="003921AF"/>
    <w:rsid w:val="00392921"/>
    <w:rsid w:val="00392A69"/>
    <w:rsid w:val="003937C6"/>
    <w:rsid w:val="00393881"/>
    <w:rsid w:val="003943AD"/>
    <w:rsid w:val="003944BB"/>
    <w:rsid w:val="0039481C"/>
    <w:rsid w:val="00394A80"/>
    <w:rsid w:val="00394C6A"/>
    <w:rsid w:val="00395B29"/>
    <w:rsid w:val="00396D14"/>
    <w:rsid w:val="00397407"/>
    <w:rsid w:val="0039781C"/>
    <w:rsid w:val="003A0091"/>
    <w:rsid w:val="003A021D"/>
    <w:rsid w:val="003A04C3"/>
    <w:rsid w:val="003A08BB"/>
    <w:rsid w:val="003A10A9"/>
    <w:rsid w:val="003A1C98"/>
    <w:rsid w:val="003A52A9"/>
    <w:rsid w:val="003A546B"/>
    <w:rsid w:val="003A71DD"/>
    <w:rsid w:val="003A79AE"/>
    <w:rsid w:val="003A7A3C"/>
    <w:rsid w:val="003A7DB7"/>
    <w:rsid w:val="003A7F6E"/>
    <w:rsid w:val="003B06BC"/>
    <w:rsid w:val="003B0DED"/>
    <w:rsid w:val="003B0DF2"/>
    <w:rsid w:val="003B443B"/>
    <w:rsid w:val="003B4C16"/>
    <w:rsid w:val="003B5491"/>
    <w:rsid w:val="003B5716"/>
    <w:rsid w:val="003B5C86"/>
    <w:rsid w:val="003B640D"/>
    <w:rsid w:val="003B7AA0"/>
    <w:rsid w:val="003C0C03"/>
    <w:rsid w:val="003C0C4B"/>
    <w:rsid w:val="003C0F0A"/>
    <w:rsid w:val="003C20B9"/>
    <w:rsid w:val="003C2104"/>
    <w:rsid w:val="003C2568"/>
    <w:rsid w:val="003C3562"/>
    <w:rsid w:val="003C3640"/>
    <w:rsid w:val="003C3ACE"/>
    <w:rsid w:val="003C3D09"/>
    <w:rsid w:val="003C4212"/>
    <w:rsid w:val="003C492A"/>
    <w:rsid w:val="003C549A"/>
    <w:rsid w:val="003C5BE8"/>
    <w:rsid w:val="003C5FA2"/>
    <w:rsid w:val="003C6ECA"/>
    <w:rsid w:val="003C718E"/>
    <w:rsid w:val="003D041B"/>
    <w:rsid w:val="003D0493"/>
    <w:rsid w:val="003D0DF9"/>
    <w:rsid w:val="003D1122"/>
    <w:rsid w:val="003D2E06"/>
    <w:rsid w:val="003D2E51"/>
    <w:rsid w:val="003D355C"/>
    <w:rsid w:val="003D392A"/>
    <w:rsid w:val="003D3A0C"/>
    <w:rsid w:val="003D3EC8"/>
    <w:rsid w:val="003D4F06"/>
    <w:rsid w:val="003D53DD"/>
    <w:rsid w:val="003D5A25"/>
    <w:rsid w:val="003D6B0A"/>
    <w:rsid w:val="003E1249"/>
    <w:rsid w:val="003E229C"/>
    <w:rsid w:val="003E2C19"/>
    <w:rsid w:val="003E3233"/>
    <w:rsid w:val="003E3AFA"/>
    <w:rsid w:val="003E728E"/>
    <w:rsid w:val="003E74A5"/>
    <w:rsid w:val="003E7D00"/>
    <w:rsid w:val="003F012C"/>
    <w:rsid w:val="003F01CE"/>
    <w:rsid w:val="003F112B"/>
    <w:rsid w:val="003F1D4C"/>
    <w:rsid w:val="003F216F"/>
    <w:rsid w:val="003F3481"/>
    <w:rsid w:val="003F38D6"/>
    <w:rsid w:val="003F4BAB"/>
    <w:rsid w:val="003F623D"/>
    <w:rsid w:val="004005B5"/>
    <w:rsid w:val="00400A8A"/>
    <w:rsid w:val="00402A09"/>
    <w:rsid w:val="00402F3F"/>
    <w:rsid w:val="00402FAA"/>
    <w:rsid w:val="0040454A"/>
    <w:rsid w:val="00404E42"/>
    <w:rsid w:val="0040561A"/>
    <w:rsid w:val="004057A1"/>
    <w:rsid w:val="0040599D"/>
    <w:rsid w:val="00406028"/>
    <w:rsid w:val="0040615F"/>
    <w:rsid w:val="00406EEC"/>
    <w:rsid w:val="00410B9A"/>
    <w:rsid w:val="00410DCD"/>
    <w:rsid w:val="00410E81"/>
    <w:rsid w:val="0041135E"/>
    <w:rsid w:val="004130E0"/>
    <w:rsid w:val="0041322F"/>
    <w:rsid w:val="00414A19"/>
    <w:rsid w:val="00414A92"/>
    <w:rsid w:val="0041542A"/>
    <w:rsid w:val="00415442"/>
    <w:rsid w:val="0041592C"/>
    <w:rsid w:val="00416281"/>
    <w:rsid w:val="00417988"/>
    <w:rsid w:val="00420F39"/>
    <w:rsid w:val="004222D4"/>
    <w:rsid w:val="00422477"/>
    <w:rsid w:val="00422715"/>
    <w:rsid w:val="004246A4"/>
    <w:rsid w:val="00424C87"/>
    <w:rsid w:val="00424E6C"/>
    <w:rsid w:val="004251B6"/>
    <w:rsid w:val="0042596D"/>
    <w:rsid w:val="00430DA8"/>
    <w:rsid w:val="0043163B"/>
    <w:rsid w:val="00431E1F"/>
    <w:rsid w:val="004325CE"/>
    <w:rsid w:val="00432DE2"/>
    <w:rsid w:val="0043310A"/>
    <w:rsid w:val="0043395D"/>
    <w:rsid w:val="00434C7F"/>
    <w:rsid w:val="00435CB4"/>
    <w:rsid w:val="004360B6"/>
    <w:rsid w:val="00440391"/>
    <w:rsid w:val="00440475"/>
    <w:rsid w:val="004407B9"/>
    <w:rsid w:val="00441D14"/>
    <w:rsid w:val="0044223C"/>
    <w:rsid w:val="00442845"/>
    <w:rsid w:val="00442CA8"/>
    <w:rsid w:val="00443FDB"/>
    <w:rsid w:val="0044466E"/>
    <w:rsid w:val="004456D6"/>
    <w:rsid w:val="00447744"/>
    <w:rsid w:val="00447789"/>
    <w:rsid w:val="004479AC"/>
    <w:rsid w:val="00451515"/>
    <w:rsid w:val="00453168"/>
    <w:rsid w:val="0045460F"/>
    <w:rsid w:val="00455350"/>
    <w:rsid w:val="00456EDA"/>
    <w:rsid w:val="00457A14"/>
    <w:rsid w:val="00460083"/>
    <w:rsid w:val="00460400"/>
    <w:rsid w:val="00460A6E"/>
    <w:rsid w:val="00462595"/>
    <w:rsid w:val="004631D8"/>
    <w:rsid w:val="00464E47"/>
    <w:rsid w:val="0046557C"/>
    <w:rsid w:val="004678F1"/>
    <w:rsid w:val="004714EB"/>
    <w:rsid w:val="00471C89"/>
    <w:rsid w:val="00472B2F"/>
    <w:rsid w:val="00473061"/>
    <w:rsid w:val="00473992"/>
    <w:rsid w:val="004746D0"/>
    <w:rsid w:val="004761F3"/>
    <w:rsid w:val="0047651B"/>
    <w:rsid w:val="004805D4"/>
    <w:rsid w:val="00480967"/>
    <w:rsid w:val="00480FD0"/>
    <w:rsid w:val="004810CC"/>
    <w:rsid w:val="00482B20"/>
    <w:rsid w:val="004836DF"/>
    <w:rsid w:val="00483AF3"/>
    <w:rsid w:val="00484DCD"/>
    <w:rsid w:val="004854DA"/>
    <w:rsid w:val="004857CA"/>
    <w:rsid w:val="0048603B"/>
    <w:rsid w:val="004864D1"/>
    <w:rsid w:val="0048694F"/>
    <w:rsid w:val="004873C3"/>
    <w:rsid w:val="004879FC"/>
    <w:rsid w:val="00490259"/>
    <w:rsid w:val="004918B3"/>
    <w:rsid w:val="00492D24"/>
    <w:rsid w:val="004935D2"/>
    <w:rsid w:val="00493E3D"/>
    <w:rsid w:val="00495278"/>
    <w:rsid w:val="00495E84"/>
    <w:rsid w:val="004967D1"/>
    <w:rsid w:val="00497593"/>
    <w:rsid w:val="004A087A"/>
    <w:rsid w:val="004A34AF"/>
    <w:rsid w:val="004A3C29"/>
    <w:rsid w:val="004A45F9"/>
    <w:rsid w:val="004A506A"/>
    <w:rsid w:val="004A6BB5"/>
    <w:rsid w:val="004A6CD2"/>
    <w:rsid w:val="004A7AEE"/>
    <w:rsid w:val="004B1A91"/>
    <w:rsid w:val="004B2580"/>
    <w:rsid w:val="004B2BFC"/>
    <w:rsid w:val="004B2C2F"/>
    <w:rsid w:val="004B2E59"/>
    <w:rsid w:val="004B3B51"/>
    <w:rsid w:val="004B3DAC"/>
    <w:rsid w:val="004B4CB8"/>
    <w:rsid w:val="004B5AC6"/>
    <w:rsid w:val="004B5C8D"/>
    <w:rsid w:val="004B5D0B"/>
    <w:rsid w:val="004B5D9F"/>
    <w:rsid w:val="004B60B8"/>
    <w:rsid w:val="004B6890"/>
    <w:rsid w:val="004B705B"/>
    <w:rsid w:val="004C060B"/>
    <w:rsid w:val="004C14DC"/>
    <w:rsid w:val="004C1AE2"/>
    <w:rsid w:val="004C33C8"/>
    <w:rsid w:val="004C4245"/>
    <w:rsid w:val="004C45EE"/>
    <w:rsid w:val="004C64C2"/>
    <w:rsid w:val="004C652E"/>
    <w:rsid w:val="004C7DE0"/>
    <w:rsid w:val="004D096F"/>
    <w:rsid w:val="004D0A26"/>
    <w:rsid w:val="004D24D5"/>
    <w:rsid w:val="004D5D80"/>
    <w:rsid w:val="004D5EF3"/>
    <w:rsid w:val="004D6483"/>
    <w:rsid w:val="004E0611"/>
    <w:rsid w:val="004E2E1D"/>
    <w:rsid w:val="004E2FC6"/>
    <w:rsid w:val="004E3429"/>
    <w:rsid w:val="004E38AF"/>
    <w:rsid w:val="004E49DF"/>
    <w:rsid w:val="004E54B5"/>
    <w:rsid w:val="004E5727"/>
    <w:rsid w:val="004E5A11"/>
    <w:rsid w:val="004E6C22"/>
    <w:rsid w:val="004E7738"/>
    <w:rsid w:val="004E7CAC"/>
    <w:rsid w:val="004F19D1"/>
    <w:rsid w:val="004F2412"/>
    <w:rsid w:val="004F4C74"/>
    <w:rsid w:val="004F542F"/>
    <w:rsid w:val="004F73FB"/>
    <w:rsid w:val="004F768B"/>
    <w:rsid w:val="004F76BA"/>
    <w:rsid w:val="00500BF4"/>
    <w:rsid w:val="005017C0"/>
    <w:rsid w:val="00502129"/>
    <w:rsid w:val="00502DA2"/>
    <w:rsid w:val="00502E1B"/>
    <w:rsid w:val="00502F43"/>
    <w:rsid w:val="005036F9"/>
    <w:rsid w:val="005045D8"/>
    <w:rsid w:val="00504AE6"/>
    <w:rsid w:val="00506111"/>
    <w:rsid w:val="005071D8"/>
    <w:rsid w:val="0051056F"/>
    <w:rsid w:val="005107B7"/>
    <w:rsid w:val="00512195"/>
    <w:rsid w:val="0051258D"/>
    <w:rsid w:val="005134D5"/>
    <w:rsid w:val="005135F1"/>
    <w:rsid w:val="0051376A"/>
    <w:rsid w:val="00514973"/>
    <w:rsid w:val="005154C2"/>
    <w:rsid w:val="00517E32"/>
    <w:rsid w:val="00520346"/>
    <w:rsid w:val="00520605"/>
    <w:rsid w:val="00522A1D"/>
    <w:rsid w:val="0052391C"/>
    <w:rsid w:val="00524A99"/>
    <w:rsid w:val="00525D52"/>
    <w:rsid w:val="00525ED0"/>
    <w:rsid w:val="00527D00"/>
    <w:rsid w:val="005305E7"/>
    <w:rsid w:val="005313A1"/>
    <w:rsid w:val="00532191"/>
    <w:rsid w:val="00532293"/>
    <w:rsid w:val="00532734"/>
    <w:rsid w:val="00533289"/>
    <w:rsid w:val="00534597"/>
    <w:rsid w:val="005349EA"/>
    <w:rsid w:val="005356F6"/>
    <w:rsid w:val="00537422"/>
    <w:rsid w:val="005377CF"/>
    <w:rsid w:val="00540536"/>
    <w:rsid w:val="005406A4"/>
    <w:rsid w:val="00540F26"/>
    <w:rsid w:val="00541A1C"/>
    <w:rsid w:val="005424CA"/>
    <w:rsid w:val="00542A86"/>
    <w:rsid w:val="00542CBE"/>
    <w:rsid w:val="005446F5"/>
    <w:rsid w:val="0054509F"/>
    <w:rsid w:val="00545A2E"/>
    <w:rsid w:val="00547D0B"/>
    <w:rsid w:val="0055226C"/>
    <w:rsid w:val="0055235E"/>
    <w:rsid w:val="0055375E"/>
    <w:rsid w:val="00553E49"/>
    <w:rsid w:val="00553FB2"/>
    <w:rsid w:val="00555940"/>
    <w:rsid w:val="00555F0D"/>
    <w:rsid w:val="005560E0"/>
    <w:rsid w:val="0055647C"/>
    <w:rsid w:val="0055797E"/>
    <w:rsid w:val="00557B6A"/>
    <w:rsid w:val="0056137D"/>
    <w:rsid w:val="00561700"/>
    <w:rsid w:val="00561FDC"/>
    <w:rsid w:val="005626E1"/>
    <w:rsid w:val="00562849"/>
    <w:rsid w:val="0056290A"/>
    <w:rsid w:val="00562990"/>
    <w:rsid w:val="00564773"/>
    <w:rsid w:val="0056486B"/>
    <w:rsid w:val="0056625C"/>
    <w:rsid w:val="00571B8B"/>
    <w:rsid w:val="00571E5C"/>
    <w:rsid w:val="00572D72"/>
    <w:rsid w:val="0057305F"/>
    <w:rsid w:val="005743E7"/>
    <w:rsid w:val="00574A7B"/>
    <w:rsid w:val="00576B1B"/>
    <w:rsid w:val="00576BEF"/>
    <w:rsid w:val="00576C21"/>
    <w:rsid w:val="005774DB"/>
    <w:rsid w:val="00577656"/>
    <w:rsid w:val="00577849"/>
    <w:rsid w:val="00577F5C"/>
    <w:rsid w:val="005806E5"/>
    <w:rsid w:val="00583CBF"/>
    <w:rsid w:val="00583FFA"/>
    <w:rsid w:val="00584500"/>
    <w:rsid w:val="00586A9F"/>
    <w:rsid w:val="00587C28"/>
    <w:rsid w:val="00587F48"/>
    <w:rsid w:val="005905BE"/>
    <w:rsid w:val="005905D2"/>
    <w:rsid w:val="005907CD"/>
    <w:rsid w:val="00590832"/>
    <w:rsid w:val="00591EBB"/>
    <w:rsid w:val="005925F3"/>
    <w:rsid w:val="0059283C"/>
    <w:rsid w:val="00592A2A"/>
    <w:rsid w:val="0059325B"/>
    <w:rsid w:val="0059401A"/>
    <w:rsid w:val="005942DF"/>
    <w:rsid w:val="00594446"/>
    <w:rsid w:val="00594C1D"/>
    <w:rsid w:val="00596105"/>
    <w:rsid w:val="0059663D"/>
    <w:rsid w:val="005A0DD9"/>
    <w:rsid w:val="005A1F9F"/>
    <w:rsid w:val="005A5D7B"/>
    <w:rsid w:val="005A7E33"/>
    <w:rsid w:val="005B0E4A"/>
    <w:rsid w:val="005B12C5"/>
    <w:rsid w:val="005B162F"/>
    <w:rsid w:val="005B1BAB"/>
    <w:rsid w:val="005B23C8"/>
    <w:rsid w:val="005B6C71"/>
    <w:rsid w:val="005B7AD1"/>
    <w:rsid w:val="005C1FEE"/>
    <w:rsid w:val="005C21E7"/>
    <w:rsid w:val="005C295E"/>
    <w:rsid w:val="005C394E"/>
    <w:rsid w:val="005C5151"/>
    <w:rsid w:val="005C54BB"/>
    <w:rsid w:val="005C57AE"/>
    <w:rsid w:val="005C6109"/>
    <w:rsid w:val="005C6463"/>
    <w:rsid w:val="005C6592"/>
    <w:rsid w:val="005C6980"/>
    <w:rsid w:val="005C748D"/>
    <w:rsid w:val="005C7B8A"/>
    <w:rsid w:val="005D0128"/>
    <w:rsid w:val="005D1180"/>
    <w:rsid w:val="005D1B56"/>
    <w:rsid w:val="005D1C58"/>
    <w:rsid w:val="005D2966"/>
    <w:rsid w:val="005D4391"/>
    <w:rsid w:val="005D4B10"/>
    <w:rsid w:val="005D5829"/>
    <w:rsid w:val="005D5EC5"/>
    <w:rsid w:val="005D64DA"/>
    <w:rsid w:val="005D7558"/>
    <w:rsid w:val="005E0559"/>
    <w:rsid w:val="005E0B7F"/>
    <w:rsid w:val="005E0DF3"/>
    <w:rsid w:val="005E1703"/>
    <w:rsid w:val="005E1D28"/>
    <w:rsid w:val="005E3AB6"/>
    <w:rsid w:val="005E5B17"/>
    <w:rsid w:val="005E63B2"/>
    <w:rsid w:val="005E6669"/>
    <w:rsid w:val="005E6947"/>
    <w:rsid w:val="005E6E3C"/>
    <w:rsid w:val="005E7228"/>
    <w:rsid w:val="005F02F1"/>
    <w:rsid w:val="005F0E0A"/>
    <w:rsid w:val="005F1C83"/>
    <w:rsid w:val="005F28D3"/>
    <w:rsid w:val="005F2A5D"/>
    <w:rsid w:val="005F4830"/>
    <w:rsid w:val="005F4A88"/>
    <w:rsid w:val="005F50D7"/>
    <w:rsid w:val="005F54BC"/>
    <w:rsid w:val="006017E2"/>
    <w:rsid w:val="00604AE6"/>
    <w:rsid w:val="0060628C"/>
    <w:rsid w:val="0060687E"/>
    <w:rsid w:val="006079D6"/>
    <w:rsid w:val="00612E97"/>
    <w:rsid w:val="006138BA"/>
    <w:rsid w:val="00613DEA"/>
    <w:rsid w:val="00613E66"/>
    <w:rsid w:val="00613E98"/>
    <w:rsid w:val="00614B17"/>
    <w:rsid w:val="0061500C"/>
    <w:rsid w:val="00615999"/>
    <w:rsid w:val="0061607B"/>
    <w:rsid w:val="006160FE"/>
    <w:rsid w:val="006170DA"/>
    <w:rsid w:val="0061732F"/>
    <w:rsid w:val="0061758F"/>
    <w:rsid w:val="00620F66"/>
    <w:rsid w:val="006212A9"/>
    <w:rsid w:val="00624129"/>
    <w:rsid w:val="00624A5E"/>
    <w:rsid w:val="00624FE2"/>
    <w:rsid w:val="00625D6F"/>
    <w:rsid w:val="006269D2"/>
    <w:rsid w:val="00627061"/>
    <w:rsid w:val="00627FCF"/>
    <w:rsid w:val="0063015E"/>
    <w:rsid w:val="00631622"/>
    <w:rsid w:val="00631B28"/>
    <w:rsid w:val="0063264E"/>
    <w:rsid w:val="00632835"/>
    <w:rsid w:val="0063355C"/>
    <w:rsid w:val="006340C7"/>
    <w:rsid w:val="00634485"/>
    <w:rsid w:val="00634511"/>
    <w:rsid w:val="00635154"/>
    <w:rsid w:val="00635E0E"/>
    <w:rsid w:val="006361B9"/>
    <w:rsid w:val="00636EAB"/>
    <w:rsid w:val="00637D80"/>
    <w:rsid w:val="00640222"/>
    <w:rsid w:val="00641859"/>
    <w:rsid w:val="00643765"/>
    <w:rsid w:val="006457A5"/>
    <w:rsid w:val="00646DD0"/>
    <w:rsid w:val="006470F5"/>
    <w:rsid w:val="00650174"/>
    <w:rsid w:val="006509D6"/>
    <w:rsid w:val="0065218E"/>
    <w:rsid w:val="00652941"/>
    <w:rsid w:val="00653CF4"/>
    <w:rsid w:val="006551A9"/>
    <w:rsid w:val="0065532B"/>
    <w:rsid w:val="00655403"/>
    <w:rsid w:val="0065631D"/>
    <w:rsid w:val="00660118"/>
    <w:rsid w:val="00660136"/>
    <w:rsid w:val="006609C0"/>
    <w:rsid w:val="0066224A"/>
    <w:rsid w:val="00662929"/>
    <w:rsid w:val="00662A81"/>
    <w:rsid w:val="00662E7F"/>
    <w:rsid w:val="00664658"/>
    <w:rsid w:val="00664976"/>
    <w:rsid w:val="00664D7E"/>
    <w:rsid w:val="00665A47"/>
    <w:rsid w:val="0066688F"/>
    <w:rsid w:val="006673CA"/>
    <w:rsid w:val="00667C5C"/>
    <w:rsid w:val="00670A10"/>
    <w:rsid w:val="00670CC2"/>
    <w:rsid w:val="00670FB6"/>
    <w:rsid w:val="006711CB"/>
    <w:rsid w:val="0067124E"/>
    <w:rsid w:val="00671B0E"/>
    <w:rsid w:val="00673DA5"/>
    <w:rsid w:val="00673E2D"/>
    <w:rsid w:val="006750BA"/>
    <w:rsid w:val="00675509"/>
    <w:rsid w:val="00676933"/>
    <w:rsid w:val="0067797F"/>
    <w:rsid w:val="006808E7"/>
    <w:rsid w:val="0068130A"/>
    <w:rsid w:val="00682357"/>
    <w:rsid w:val="0068264A"/>
    <w:rsid w:val="00682EA5"/>
    <w:rsid w:val="006836CA"/>
    <w:rsid w:val="00686102"/>
    <w:rsid w:val="0068633E"/>
    <w:rsid w:val="00686869"/>
    <w:rsid w:val="006868B0"/>
    <w:rsid w:val="00693878"/>
    <w:rsid w:val="00693B6D"/>
    <w:rsid w:val="00693E86"/>
    <w:rsid w:val="006944D5"/>
    <w:rsid w:val="00695079"/>
    <w:rsid w:val="00695236"/>
    <w:rsid w:val="00696111"/>
    <w:rsid w:val="006961B7"/>
    <w:rsid w:val="0069621D"/>
    <w:rsid w:val="00697C3B"/>
    <w:rsid w:val="00697E10"/>
    <w:rsid w:val="006A02F2"/>
    <w:rsid w:val="006A0DC7"/>
    <w:rsid w:val="006A14D3"/>
    <w:rsid w:val="006A1BFC"/>
    <w:rsid w:val="006A2FB0"/>
    <w:rsid w:val="006A3454"/>
    <w:rsid w:val="006A425D"/>
    <w:rsid w:val="006A497F"/>
    <w:rsid w:val="006A5B63"/>
    <w:rsid w:val="006A6BEF"/>
    <w:rsid w:val="006A71F6"/>
    <w:rsid w:val="006A7765"/>
    <w:rsid w:val="006B03BE"/>
    <w:rsid w:val="006B0914"/>
    <w:rsid w:val="006B0962"/>
    <w:rsid w:val="006B0FB9"/>
    <w:rsid w:val="006B1DC7"/>
    <w:rsid w:val="006B1E4A"/>
    <w:rsid w:val="006B235C"/>
    <w:rsid w:val="006B298B"/>
    <w:rsid w:val="006B3F4F"/>
    <w:rsid w:val="006B440E"/>
    <w:rsid w:val="006B7138"/>
    <w:rsid w:val="006C47E1"/>
    <w:rsid w:val="006C5127"/>
    <w:rsid w:val="006C7581"/>
    <w:rsid w:val="006C767D"/>
    <w:rsid w:val="006D04AC"/>
    <w:rsid w:val="006D071E"/>
    <w:rsid w:val="006D1B0A"/>
    <w:rsid w:val="006D1DD1"/>
    <w:rsid w:val="006D2023"/>
    <w:rsid w:val="006D2625"/>
    <w:rsid w:val="006D2D7F"/>
    <w:rsid w:val="006D4A76"/>
    <w:rsid w:val="006D4D7E"/>
    <w:rsid w:val="006D5B86"/>
    <w:rsid w:val="006D5F31"/>
    <w:rsid w:val="006D6201"/>
    <w:rsid w:val="006D67B9"/>
    <w:rsid w:val="006E1976"/>
    <w:rsid w:val="006E1BB0"/>
    <w:rsid w:val="006E3C82"/>
    <w:rsid w:val="006E3E91"/>
    <w:rsid w:val="006E410B"/>
    <w:rsid w:val="006E432D"/>
    <w:rsid w:val="006E4335"/>
    <w:rsid w:val="006E4ADC"/>
    <w:rsid w:val="006E6389"/>
    <w:rsid w:val="006E68E3"/>
    <w:rsid w:val="006E6CFD"/>
    <w:rsid w:val="006E79D5"/>
    <w:rsid w:val="006E79F3"/>
    <w:rsid w:val="006F1803"/>
    <w:rsid w:val="006F2BA3"/>
    <w:rsid w:val="006F2C03"/>
    <w:rsid w:val="006F30F8"/>
    <w:rsid w:val="006F3599"/>
    <w:rsid w:val="006F3F86"/>
    <w:rsid w:val="006F40BA"/>
    <w:rsid w:val="006F4170"/>
    <w:rsid w:val="006F4369"/>
    <w:rsid w:val="006F4FFD"/>
    <w:rsid w:val="006F55F2"/>
    <w:rsid w:val="006F5A76"/>
    <w:rsid w:val="006F5AB6"/>
    <w:rsid w:val="006F5AD6"/>
    <w:rsid w:val="006F5F90"/>
    <w:rsid w:val="006F61D7"/>
    <w:rsid w:val="006F7279"/>
    <w:rsid w:val="00700436"/>
    <w:rsid w:val="007004CA"/>
    <w:rsid w:val="00701189"/>
    <w:rsid w:val="00703C28"/>
    <w:rsid w:val="007047FD"/>
    <w:rsid w:val="007055A5"/>
    <w:rsid w:val="00705741"/>
    <w:rsid w:val="0070773E"/>
    <w:rsid w:val="00707B28"/>
    <w:rsid w:val="00707B40"/>
    <w:rsid w:val="00710016"/>
    <w:rsid w:val="00710255"/>
    <w:rsid w:val="0071032D"/>
    <w:rsid w:val="0071255C"/>
    <w:rsid w:val="00712CCA"/>
    <w:rsid w:val="00712EE0"/>
    <w:rsid w:val="00717401"/>
    <w:rsid w:val="007220B8"/>
    <w:rsid w:val="007221C6"/>
    <w:rsid w:val="00723616"/>
    <w:rsid w:val="00723D0D"/>
    <w:rsid w:val="00724EC4"/>
    <w:rsid w:val="007257BF"/>
    <w:rsid w:val="007263FB"/>
    <w:rsid w:val="00726D8F"/>
    <w:rsid w:val="007304F5"/>
    <w:rsid w:val="00730974"/>
    <w:rsid w:val="007312A1"/>
    <w:rsid w:val="007328BA"/>
    <w:rsid w:val="00732FA0"/>
    <w:rsid w:val="00734350"/>
    <w:rsid w:val="0073635B"/>
    <w:rsid w:val="007368FB"/>
    <w:rsid w:val="00736C06"/>
    <w:rsid w:val="00737D6D"/>
    <w:rsid w:val="00740238"/>
    <w:rsid w:val="0074035F"/>
    <w:rsid w:val="00740494"/>
    <w:rsid w:val="00740AFD"/>
    <w:rsid w:val="00741046"/>
    <w:rsid w:val="007416A3"/>
    <w:rsid w:val="00742D85"/>
    <w:rsid w:val="00742EDD"/>
    <w:rsid w:val="00743F63"/>
    <w:rsid w:val="00745354"/>
    <w:rsid w:val="007465F0"/>
    <w:rsid w:val="00747261"/>
    <w:rsid w:val="00747331"/>
    <w:rsid w:val="00751099"/>
    <w:rsid w:val="00752248"/>
    <w:rsid w:val="007566BA"/>
    <w:rsid w:val="00756B7E"/>
    <w:rsid w:val="00756CF1"/>
    <w:rsid w:val="00756F19"/>
    <w:rsid w:val="007571CA"/>
    <w:rsid w:val="007575DF"/>
    <w:rsid w:val="00757878"/>
    <w:rsid w:val="00757974"/>
    <w:rsid w:val="00760FD4"/>
    <w:rsid w:val="0076223E"/>
    <w:rsid w:val="007631D9"/>
    <w:rsid w:val="00763C13"/>
    <w:rsid w:val="00766985"/>
    <w:rsid w:val="007679B6"/>
    <w:rsid w:val="00767B3E"/>
    <w:rsid w:val="00770517"/>
    <w:rsid w:val="007707A0"/>
    <w:rsid w:val="00771858"/>
    <w:rsid w:val="00772EB1"/>
    <w:rsid w:val="007731FC"/>
    <w:rsid w:val="00774364"/>
    <w:rsid w:val="00774904"/>
    <w:rsid w:val="00775764"/>
    <w:rsid w:val="00775F47"/>
    <w:rsid w:val="0077675A"/>
    <w:rsid w:val="00777972"/>
    <w:rsid w:val="00780BA2"/>
    <w:rsid w:val="007814C7"/>
    <w:rsid w:val="00781CF8"/>
    <w:rsid w:val="00782CD2"/>
    <w:rsid w:val="00782D93"/>
    <w:rsid w:val="00785735"/>
    <w:rsid w:val="0078687F"/>
    <w:rsid w:val="00786CE8"/>
    <w:rsid w:val="00791122"/>
    <w:rsid w:val="007925D7"/>
    <w:rsid w:val="00792819"/>
    <w:rsid w:val="007930FE"/>
    <w:rsid w:val="00793619"/>
    <w:rsid w:val="007943FF"/>
    <w:rsid w:val="007947B3"/>
    <w:rsid w:val="00795322"/>
    <w:rsid w:val="00795DB8"/>
    <w:rsid w:val="007A227B"/>
    <w:rsid w:val="007A30B1"/>
    <w:rsid w:val="007A3822"/>
    <w:rsid w:val="007A39BA"/>
    <w:rsid w:val="007A4A82"/>
    <w:rsid w:val="007A5E71"/>
    <w:rsid w:val="007A664F"/>
    <w:rsid w:val="007A7982"/>
    <w:rsid w:val="007A7FA6"/>
    <w:rsid w:val="007B01E2"/>
    <w:rsid w:val="007B0B8B"/>
    <w:rsid w:val="007B141A"/>
    <w:rsid w:val="007B1AEE"/>
    <w:rsid w:val="007B1DCE"/>
    <w:rsid w:val="007B1F09"/>
    <w:rsid w:val="007B261B"/>
    <w:rsid w:val="007B2B6A"/>
    <w:rsid w:val="007B314D"/>
    <w:rsid w:val="007B321A"/>
    <w:rsid w:val="007B3CAD"/>
    <w:rsid w:val="007B4C03"/>
    <w:rsid w:val="007B4D86"/>
    <w:rsid w:val="007B5445"/>
    <w:rsid w:val="007B564E"/>
    <w:rsid w:val="007B5C61"/>
    <w:rsid w:val="007B5CE1"/>
    <w:rsid w:val="007B6A1B"/>
    <w:rsid w:val="007C250D"/>
    <w:rsid w:val="007C2BC5"/>
    <w:rsid w:val="007C2C4B"/>
    <w:rsid w:val="007C46D7"/>
    <w:rsid w:val="007C4AA6"/>
    <w:rsid w:val="007C644A"/>
    <w:rsid w:val="007C6E51"/>
    <w:rsid w:val="007C744C"/>
    <w:rsid w:val="007C74F6"/>
    <w:rsid w:val="007C7DB0"/>
    <w:rsid w:val="007D0F53"/>
    <w:rsid w:val="007D1D94"/>
    <w:rsid w:val="007D2BC3"/>
    <w:rsid w:val="007D3CE4"/>
    <w:rsid w:val="007D4B7E"/>
    <w:rsid w:val="007D4FF9"/>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B86"/>
    <w:rsid w:val="007E4CB2"/>
    <w:rsid w:val="007E4FC7"/>
    <w:rsid w:val="007E54A4"/>
    <w:rsid w:val="007E552B"/>
    <w:rsid w:val="007E5817"/>
    <w:rsid w:val="007E61C8"/>
    <w:rsid w:val="007E75A5"/>
    <w:rsid w:val="007E7685"/>
    <w:rsid w:val="007F502F"/>
    <w:rsid w:val="007F5B46"/>
    <w:rsid w:val="00802033"/>
    <w:rsid w:val="00802451"/>
    <w:rsid w:val="00804212"/>
    <w:rsid w:val="00804442"/>
    <w:rsid w:val="0080490D"/>
    <w:rsid w:val="00804B03"/>
    <w:rsid w:val="00805A5B"/>
    <w:rsid w:val="00805DF4"/>
    <w:rsid w:val="00806C71"/>
    <w:rsid w:val="00806D9B"/>
    <w:rsid w:val="00811E51"/>
    <w:rsid w:val="00815D14"/>
    <w:rsid w:val="00815DC6"/>
    <w:rsid w:val="00815F8D"/>
    <w:rsid w:val="00815FA7"/>
    <w:rsid w:val="0081688A"/>
    <w:rsid w:val="008170E4"/>
    <w:rsid w:val="008170FC"/>
    <w:rsid w:val="008175CE"/>
    <w:rsid w:val="008178E3"/>
    <w:rsid w:val="00817F88"/>
    <w:rsid w:val="00820488"/>
    <w:rsid w:val="00820D1B"/>
    <w:rsid w:val="0082293F"/>
    <w:rsid w:val="0082341A"/>
    <w:rsid w:val="00824389"/>
    <w:rsid w:val="008256D6"/>
    <w:rsid w:val="00826BFD"/>
    <w:rsid w:val="00827366"/>
    <w:rsid w:val="00827A68"/>
    <w:rsid w:val="008300D7"/>
    <w:rsid w:val="00830EC9"/>
    <w:rsid w:val="00831D36"/>
    <w:rsid w:val="00831FA8"/>
    <w:rsid w:val="008320A5"/>
    <w:rsid w:val="0083271B"/>
    <w:rsid w:val="00832810"/>
    <w:rsid w:val="00832AA8"/>
    <w:rsid w:val="00832E2C"/>
    <w:rsid w:val="008345ED"/>
    <w:rsid w:val="00835927"/>
    <w:rsid w:val="008364D7"/>
    <w:rsid w:val="008367EE"/>
    <w:rsid w:val="00836EA5"/>
    <w:rsid w:val="00837C4B"/>
    <w:rsid w:val="00840312"/>
    <w:rsid w:val="008403E9"/>
    <w:rsid w:val="008404D4"/>
    <w:rsid w:val="0084074D"/>
    <w:rsid w:val="00840B86"/>
    <w:rsid w:val="008422EC"/>
    <w:rsid w:val="008423DC"/>
    <w:rsid w:val="00843BA7"/>
    <w:rsid w:val="00844279"/>
    <w:rsid w:val="008447C3"/>
    <w:rsid w:val="008448E0"/>
    <w:rsid w:val="008467B8"/>
    <w:rsid w:val="00847359"/>
    <w:rsid w:val="00850321"/>
    <w:rsid w:val="008505AA"/>
    <w:rsid w:val="0085064A"/>
    <w:rsid w:val="008526EF"/>
    <w:rsid w:val="00853AB4"/>
    <w:rsid w:val="008549C7"/>
    <w:rsid w:val="00854AA7"/>
    <w:rsid w:val="008556EF"/>
    <w:rsid w:val="008558B8"/>
    <w:rsid w:val="00855F9F"/>
    <w:rsid w:val="00855FA9"/>
    <w:rsid w:val="008564C8"/>
    <w:rsid w:val="00856541"/>
    <w:rsid w:val="0085683B"/>
    <w:rsid w:val="008570AA"/>
    <w:rsid w:val="008577A8"/>
    <w:rsid w:val="008602B6"/>
    <w:rsid w:val="008603DA"/>
    <w:rsid w:val="008625E1"/>
    <w:rsid w:val="008632C9"/>
    <w:rsid w:val="008635A5"/>
    <w:rsid w:val="00864429"/>
    <w:rsid w:val="008648F0"/>
    <w:rsid w:val="00864BAF"/>
    <w:rsid w:val="008652F0"/>
    <w:rsid w:val="00865318"/>
    <w:rsid w:val="00865519"/>
    <w:rsid w:val="008661A4"/>
    <w:rsid w:val="00870190"/>
    <w:rsid w:val="00871372"/>
    <w:rsid w:val="008718F3"/>
    <w:rsid w:val="00871A0A"/>
    <w:rsid w:val="00872A08"/>
    <w:rsid w:val="0087324A"/>
    <w:rsid w:val="008744AE"/>
    <w:rsid w:val="00877DA5"/>
    <w:rsid w:val="00881F95"/>
    <w:rsid w:val="008831C0"/>
    <w:rsid w:val="0088335C"/>
    <w:rsid w:val="00883602"/>
    <w:rsid w:val="00883A4D"/>
    <w:rsid w:val="0088451B"/>
    <w:rsid w:val="008851BF"/>
    <w:rsid w:val="00885C06"/>
    <w:rsid w:val="0088649D"/>
    <w:rsid w:val="00886768"/>
    <w:rsid w:val="008876FD"/>
    <w:rsid w:val="00890136"/>
    <w:rsid w:val="00890E3E"/>
    <w:rsid w:val="0089181D"/>
    <w:rsid w:val="0089193E"/>
    <w:rsid w:val="00892AFC"/>
    <w:rsid w:val="00893C27"/>
    <w:rsid w:val="00895F69"/>
    <w:rsid w:val="008978A4"/>
    <w:rsid w:val="008A1390"/>
    <w:rsid w:val="008A2C94"/>
    <w:rsid w:val="008A3331"/>
    <w:rsid w:val="008A3B8A"/>
    <w:rsid w:val="008A4488"/>
    <w:rsid w:val="008A465C"/>
    <w:rsid w:val="008A4873"/>
    <w:rsid w:val="008A5A47"/>
    <w:rsid w:val="008A5B0A"/>
    <w:rsid w:val="008A622A"/>
    <w:rsid w:val="008A6446"/>
    <w:rsid w:val="008A78C5"/>
    <w:rsid w:val="008B0908"/>
    <w:rsid w:val="008B11CC"/>
    <w:rsid w:val="008B1324"/>
    <w:rsid w:val="008B1DD6"/>
    <w:rsid w:val="008B2966"/>
    <w:rsid w:val="008B2FC4"/>
    <w:rsid w:val="008B34DD"/>
    <w:rsid w:val="008B4EA7"/>
    <w:rsid w:val="008B5001"/>
    <w:rsid w:val="008B63C9"/>
    <w:rsid w:val="008C01A1"/>
    <w:rsid w:val="008C13A7"/>
    <w:rsid w:val="008C201B"/>
    <w:rsid w:val="008C2DDE"/>
    <w:rsid w:val="008C3FD5"/>
    <w:rsid w:val="008C473A"/>
    <w:rsid w:val="008C48E7"/>
    <w:rsid w:val="008C5B0A"/>
    <w:rsid w:val="008C737C"/>
    <w:rsid w:val="008C7D57"/>
    <w:rsid w:val="008D1526"/>
    <w:rsid w:val="008D2354"/>
    <w:rsid w:val="008D2A9E"/>
    <w:rsid w:val="008D2B26"/>
    <w:rsid w:val="008D3933"/>
    <w:rsid w:val="008D5E09"/>
    <w:rsid w:val="008D68C3"/>
    <w:rsid w:val="008D773B"/>
    <w:rsid w:val="008D7748"/>
    <w:rsid w:val="008D7EDA"/>
    <w:rsid w:val="008D7FA9"/>
    <w:rsid w:val="008E0597"/>
    <w:rsid w:val="008E06FC"/>
    <w:rsid w:val="008E0942"/>
    <w:rsid w:val="008E1A1B"/>
    <w:rsid w:val="008E1B4E"/>
    <w:rsid w:val="008E1CFD"/>
    <w:rsid w:val="008E2D60"/>
    <w:rsid w:val="008E4388"/>
    <w:rsid w:val="008E43D6"/>
    <w:rsid w:val="008E4822"/>
    <w:rsid w:val="008E5682"/>
    <w:rsid w:val="008E7111"/>
    <w:rsid w:val="008E7771"/>
    <w:rsid w:val="008F06E4"/>
    <w:rsid w:val="008F0748"/>
    <w:rsid w:val="008F0CD9"/>
    <w:rsid w:val="008F1368"/>
    <w:rsid w:val="008F2E51"/>
    <w:rsid w:val="008F332D"/>
    <w:rsid w:val="008F35D8"/>
    <w:rsid w:val="008F437C"/>
    <w:rsid w:val="008F4E04"/>
    <w:rsid w:val="008F5004"/>
    <w:rsid w:val="008F5255"/>
    <w:rsid w:val="008F5667"/>
    <w:rsid w:val="008F5901"/>
    <w:rsid w:val="008F5EEB"/>
    <w:rsid w:val="00900F9F"/>
    <w:rsid w:val="009012A7"/>
    <w:rsid w:val="009022B6"/>
    <w:rsid w:val="0090281E"/>
    <w:rsid w:val="00902A0B"/>
    <w:rsid w:val="00902CD7"/>
    <w:rsid w:val="00903B60"/>
    <w:rsid w:val="00905581"/>
    <w:rsid w:val="0090705B"/>
    <w:rsid w:val="009107E6"/>
    <w:rsid w:val="00910EFB"/>
    <w:rsid w:val="00911D17"/>
    <w:rsid w:val="00912424"/>
    <w:rsid w:val="00912DF0"/>
    <w:rsid w:val="0091420B"/>
    <w:rsid w:val="0091434F"/>
    <w:rsid w:val="00914EEA"/>
    <w:rsid w:val="009163FD"/>
    <w:rsid w:val="009164CA"/>
    <w:rsid w:val="00916566"/>
    <w:rsid w:val="00916A02"/>
    <w:rsid w:val="00916E36"/>
    <w:rsid w:val="00917EB4"/>
    <w:rsid w:val="00920678"/>
    <w:rsid w:val="0092226E"/>
    <w:rsid w:val="00922BAC"/>
    <w:rsid w:val="00923ED4"/>
    <w:rsid w:val="009255FE"/>
    <w:rsid w:val="00926554"/>
    <w:rsid w:val="00926DDC"/>
    <w:rsid w:val="00927577"/>
    <w:rsid w:val="00927AFB"/>
    <w:rsid w:val="00927BD5"/>
    <w:rsid w:val="00931194"/>
    <w:rsid w:val="009317DB"/>
    <w:rsid w:val="00931E31"/>
    <w:rsid w:val="00933DBC"/>
    <w:rsid w:val="00934200"/>
    <w:rsid w:val="0093427C"/>
    <w:rsid w:val="00934312"/>
    <w:rsid w:val="0093517B"/>
    <w:rsid w:val="00936631"/>
    <w:rsid w:val="00936C1A"/>
    <w:rsid w:val="00936EED"/>
    <w:rsid w:val="00937DB0"/>
    <w:rsid w:val="00941583"/>
    <w:rsid w:val="009418EA"/>
    <w:rsid w:val="0094215F"/>
    <w:rsid w:val="00942514"/>
    <w:rsid w:val="0094327C"/>
    <w:rsid w:val="00943425"/>
    <w:rsid w:val="00943778"/>
    <w:rsid w:val="009437EF"/>
    <w:rsid w:val="00943BBB"/>
    <w:rsid w:val="00944D4B"/>
    <w:rsid w:val="00944F4A"/>
    <w:rsid w:val="00946543"/>
    <w:rsid w:val="00946719"/>
    <w:rsid w:val="00946E36"/>
    <w:rsid w:val="009502F4"/>
    <w:rsid w:val="009507C2"/>
    <w:rsid w:val="00953838"/>
    <w:rsid w:val="00953A6E"/>
    <w:rsid w:val="009558B1"/>
    <w:rsid w:val="00956575"/>
    <w:rsid w:val="00960DC7"/>
    <w:rsid w:val="00960E70"/>
    <w:rsid w:val="00961CA2"/>
    <w:rsid w:val="00961DB2"/>
    <w:rsid w:val="00962209"/>
    <w:rsid w:val="00962A1E"/>
    <w:rsid w:val="00962B7C"/>
    <w:rsid w:val="00965C5A"/>
    <w:rsid w:val="0096752B"/>
    <w:rsid w:val="00967D92"/>
    <w:rsid w:val="00970496"/>
    <w:rsid w:val="00970E84"/>
    <w:rsid w:val="00970EA0"/>
    <w:rsid w:val="009717B1"/>
    <w:rsid w:val="0097283E"/>
    <w:rsid w:val="00972F05"/>
    <w:rsid w:val="009739DD"/>
    <w:rsid w:val="00973BFF"/>
    <w:rsid w:val="00973D02"/>
    <w:rsid w:val="009749E3"/>
    <w:rsid w:val="00975616"/>
    <w:rsid w:val="00975EB9"/>
    <w:rsid w:val="009776B8"/>
    <w:rsid w:val="00977935"/>
    <w:rsid w:val="00980E78"/>
    <w:rsid w:val="00981388"/>
    <w:rsid w:val="009823F1"/>
    <w:rsid w:val="0098313A"/>
    <w:rsid w:val="009840D9"/>
    <w:rsid w:val="0098434B"/>
    <w:rsid w:val="0098485A"/>
    <w:rsid w:val="00985DC3"/>
    <w:rsid w:val="009861A9"/>
    <w:rsid w:val="0098667C"/>
    <w:rsid w:val="00986F93"/>
    <w:rsid w:val="00990BC0"/>
    <w:rsid w:val="00990DBA"/>
    <w:rsid w:val="00990E33"/>
    <w:rsid w:val="00990F7D"/>
    <w:rsid w:val="00990FB1"/>
    <w:rsid w:val="00991261"/>
    <w:rsid w:val="0099157D"/>
    <w:rsid w:val="009924B2"/>
    <w:rsid w:val="009941A8"/>
    <w:rsid w:val="0099621E"/>
    <w:rsid w:val="00997A76"/>
    <w:rsid w:val="00997CE9"/>
    <w:rsid w:val="009A0245"/>
    <w:rsid w:val="009A1C6B"/>
    <w:rsid w:val="009A274E"/>
    <w:rsid w:val="009A30EF"/>
    <w:rsid w:val="009A3CAE"/>
    <w:rsid w:val="009A415B"/>
    <w:rsid w:val="009A48BC"/>
    <w:rsid w:val="009A5A47"/>
    <w:rsid w:val="009A729F"/>
    <w:rsid w:val="009A7391"/>
    <w:rsid w:val="009B1682"/>
    <w:rsid w:val="009B1FA7"/>
    <w:rsid w:val="009B2269"/>
    <w:rsid w:val="009B2326"/>
    <w:rsid w:val="009B2ABF"/>
    <w:rsid w:val="009B506E"/>
    <w:rsid w:val="009B5BC1"/>
    <w:rsid w:val="009B756F"/>
    <w:rsid w:val="009C0DF7"/>
    <w:rsid w:val="009C1CDE"/>
    <w:rsid w:val="009C2BF8"/>
    <w:rsid w:val="009C34D3"/>
    <w:rsid w:val="009C36D2"/>
    <w:rsid w:val="009C4EB4"/>
    <w:rsid w:val="009C6744"/>
    <w:rsid w:val="009C6F48"/>
    <w:rsid w:val="009C7184"/>
    <w:rsid w:val="009C7623"/>
    <w:rsid w:val="009D00C1"/>
    <w:rsid w:val="009D1831"/>
    <w:rsid w:val="009D1C32"/>
    <w:rsid w:val="009D27E2"/>
    <w:rsid w:val="009D374B"/>
    <w:rsid w:val="009D3EC7"/>
    <w:rsid w:val="009D5C26"/>
    <w:rsid w:val="009D60EF"/>
    <w:rsid w:val="009D617D"/>
    <w:rsid w:val="009D79B3"/>
    <w:rsid w:val="009E0403"/>
    <w:rsid w:val="009E1561"/>
    <w:rsid w:val="009E1AC9"/>
    <w:rsid w:val="009E37B2"/>
    <w:rsid w:val="009E3EB1"/>
    <w:rsid w:val="009E44AB"/>
    <w:rsid w:val="009E4748"/>
    <w:rsid w:val="009E6ABE"/>
    <w:rsid w:val="009E7309"/>
    <w:rsid w:val="009E7447"/>
    <w:rsid w:val="009E7487"/>
    <w:rsid w:val="009F07E0"/>
    <w:rsid w:val="009F0D06"/>
    <w:rsid w:val="009F0EA8"/>
    <w:rsid w:val="009F1CCE"/>
    <w:rsid w:val="009F2705"/>
    <w:rsid w:val="009F2CCB"/>
    <w:rsid w:val="009F40B2"/>
    <w:rsid w:val="009F65C8"/>
    <w:rsid w:val="009F68BC"/>
    <w:rsid w:val="009F6BD2"/>
    <w:rsid w:val="009F6E60"/>
    <w:rsid w:val="009F6F9F"/>
    <w:rsid w:val="00A019CF"/>
    <w:rsid w:val="00A01E11"/>
    <w:rsid w:val="00A0253F"/>
    <w:rsid w:val="00A02787"/>
    <w:rsid w:val="00A033DA"/>
    <w:rsid w:val="00A05730"/>
    <w:rsid w:val="00A060F8"/>
    <w:rsid w:val="00A10EAB"/>
    <w:rsid w:val="00A11C34"/>
    <w:rsid w:val="00A127A4"/>
    <w:rsid w:val="00A139D8"/>
    <w:rsid w:val="00A14A4E"/>
    <w:rsid w:val="00A1563A"/>
    <w:rsid w:val="00A16BF0"/>
    <w:rsid w:val="00A16D9E"/>
    <w:rsid w:val="00A2014B"/>
    <w:rsid w:val="00A20EF5"/>
    <w:rsid w:val="00A21103"/>
    <w:rsid w:val="00A21B39"/>
    <w:rsid w:val="00A21CFC"/>
    <w:rsid w:val="00A2220E"/>
    <w:rsid w:val="00A2270F"/>
    <w:rsid w:val="00A2318E"/>
    <w:rsid w:val="00A2325A"/>
    <w:rsid w:val="00A23420"/>
    <w:rsid w:val="00A243A0"/>
    <w:rsid w:val="00A24A09"/>
    <w:rsid w:val="00A25ADE"/>
    <w:rsid w:val="00A264D3"/>
    <w:rsid w:val="00A2674B"/>
    <w:rsid w:val="00A26CC5"/>
    <w:rsid w:val="00A2780F"/>
    <w:rsid w:val="00A3120A"/>
    <w:rsid w:val="00A3183F"/>
    <w:rsid w:val="00A318F1"/>
    <w:rsid w:val="00A31908"/>
    <w:rsid w:val="00A32F24"/>
    <w:rsid w:val="00A33C9D"/>
    <w:rsid w:val="00A3617A"/>
    <w:rsid w:val="00A363BF"/>
    <w:rsid w:val="00A40899"/>
    <w:rsid w:val="00A41149"/>
    <w:rsid w:val="00A41CEF"/>
    <w:rsid w:val="00A43ED6"/>
    <w:rsid w:val="00A44239"/>
    <w:rsid w:val="00A44768"/>
    <w:rsid w:val="00A44DC1"/>
    <w:rsid w:val="00A462EE"/>
    <w:rsid w:val="00A462F7"/>
    <w:rsid w:val="00A464E2"/>
    <w:rsid w:val="00A50948"/>
    <w:rsid w:val="00A51621"/>
    <w:rsid w:val="00A51681"/>
    <w:rsid w:val="00A525E0"/>
    <w:rsid w:val="00A52DF0"/>
    <w:rsid w:val="00A535FE"/>
    <w:rsid w:val="00A56129"/>
    <w:rsid w:val="00A56AE1"/>
    <w:rsid w:val="00A57C21"/>
    <w:rsid w:val="00A57CBA"/>
    <w:rsid w:val="00A57EAE"/>
    <w:rsid w:val="00A600A8"/>
    <w:rsid w:val="00A60552"/>
    <w:rsid w:val="00A60819"/>
    <w:rsid w:val="00A6155A"/>
    <w:rsid w:val="00A62F19"/>
    <w:rsid w:val="00A6338B"/>
    <w:rsid w:val="00A635DE"/>
    <w:rsid w:val="00A63958"/>
    <w:rsid w:val="00A640E4"/>
    <w:rsid w:val="00A6429F"/>
    <w:rsid w:val="00A651C5"/>
    <w:rsid w:val="00A6634D"/>
    <w:rsid w:val="00A66E61"/>
    <w:rsid w:val="00A72439"/>
    <w:rsid w:val="00A72FE9"/>
    <w:rsid w:val="00A7350D"/>
    <w:rsid w:val="00A74796"/>
    <w:rsid w:val="00A75489"/>
    <w:rsid w:val="00A75EE0"/>
    <w:rsid w:val="00A76DA1"/>
    <w:rsid w:val="00A770A2"/>
    <w:rsid w:val="00A77A85"/>
    <w:rsid w:val="00A81140"/>
    <w:rsid w:val="00A82E20"/>
    <w:rsid w:val="00A84060"/>
    <w:rsid w:val="00A84169"/>
    <w:rsid w:val="00A842D5"/>
    <w:rsid w:val="00A846BC"/>
    <w:rsid w:val="00A84790"/>
    <w:rsid w:val="00A84AC9"/>
    <w:rsid w:val="00A84D7E"/>
    <w:rsid w:val="00A8527E"/>
    <w:rsid w:val="00A85CA7"/>
    <w:rsid w:val="00A85CB9"/>
    <w:rsid w:val="00A85EFA"/>
    <w:rsid w:val="00A86773"/>
    <w:rsid w:val="00A903D4"/>
    <w:rsid w:val="00A905D7"/>
    <w:rsid w:val="00A90A3C"/>
    <w:rsid w:val="00A91075"/>
    <w:rsid w:val="00A91766"/>
    <w:rsid w:val="00A9247A"/>
    <w:rsid w:val="00A92E17"/>
    <w:rsid w:val="00A931CE"/>
    <w:rsid w:val="00A9392A"/>
    <w:rsid w:val="00A9538C"/>
    <w:rsid w:val="00A95556"/>
    <w:rsid w:val="00A957B8"/>
    <w:rsid w:val="00A957C8"/>
    <w:rsid w:val="00A95AF4"/>
    <w:rsid w:val="00A978C0"/>
    <w:rsid w:val="00AA0263"/>
    <w:rsid w:val="00AA034F"/>
    <w:rsid w:val="00AA0A8A"/>
    <w:rsid w:val="00AA1022"/>
    <w:rsid w:val="00AA140F"/>
    <w:rsid w:val="00AA159E"/>
    <w:rsid w:val="00AA1ED9"/>
    <w:rsid w:val="00AA3C87"/>
    <w:rsid w:val="00AA45C0"/>
    <w:rsid w:val="00AA48A5"/>
    <w:rsid w:val="00AA4FE5"/>
    <w:rsid w:val="00AA53AA"/>
    <w:rsid w:val="00AA5C2A"/>
    <w:rsid w:val="00AA68AE"/>
    <w:rsid w:val="00AA6C3A"/>
    <w:rsid w:val="00AA6EBE"/>
    <w:rsid w:val="00AA7019"/>
    <w:rsid w:val="00AA766D"/>
    <w:rsid w:val="00AA7BB4"/>
    <w:rsid w:val="00AB0425"/>
    <w:rsid w:val="00AB0613"/>
    <w:rsid w:val="00AB159D"/>
    <w:rsid w:val="00AB1847"/>
    <w:rsid w:val="00AB2802"/>
    <w:rsid w:val="00AB2C63"/>
    <w:rsid w:val="00AB2D7E"/>
    <w:rsid w:val="00AB459F"/>
    <w:rsid w:val="00AB4B9D"/>
    <w:rsid w:val="00AB4D70"/>
    <w:rsid w:val="00AB5702"/>
    <w:rsid w:val="00AB64B8"/>
    <w:rsid w:val="00AB6C73"/>
    <w:rsid w:val="00AB7563"/>
    <w:rsid w:val="00AC0987"/>
    <w:rsid w:val="00AC1F74"/>
    <w:rsid w:val="00AC3536"/>
    <w:rsid w:val="00AC3EFF"/>
    <w:rsid w:val="00AC45BA"/>
    <w:rsid w:val="00AC4A78"/>
    <w:rsid w:val="00AC4C50"/>
    <w:rsid w:val="00AC4F7E"/>
    <w:rsid w:val="00AC50B6"/>
    <w:rsid w:val="00AC5434"/>
    <w:rsid w:val="00AC56B7"/>
    <w:rsid w:val="00AC5DE9"/>
    <w:rsid w:val="00AC6084"/>
    <w:rsid w:val="00AC631C"/>
    <w:rsid w:val="00AC6A06"/>
    <w:rsid w:val="00AC77F8"/>
    <w:rsid w:val="00AC7B97"/>
    <w:rsid w:val="00AC7C43"/>
    <w:rsid w:val="00AD18F9"/>
    <w:rsid w:val="00AD1F41"/>
    <w:rsid w:val="00AD2F55"/>
    <w:rsid w:val="00AD5C88"/>
    <w:rsid w:val="00AD66B5"/>
    <w:rsid w:val="00AD698A"/>
    <w:rsid w:val="00AD743B"/>
    <w:rsid w:val="00AE18D5"/>
    <w:rsid w:val="00AE1EDF"/>
    <w:rsid w:val="00AE3DC4"/>
    <w:rsid w:val="00AE4585"/>
    <w:rsid w:val="00AE6F5F"/>
    <w:rsid w:val="00AF0113"/>
    <w:rsid w:val="00AF1050"/>
    <w:rsid w:val="00AF1159"/>
    <w:rsid w:val="00AF18A2"/>
    <w:rsid w:val="00AF2575"/>
    <w:rsid w:val="00AF320B"/>
    <w:rsid w:val="00AF5032"/>
    <w:rsid w:val="00AF5801"/>
    <w:rsid w:val="00AF5E90"/>
    <w:rsid w:val="00AF5EF6"/>
    <w:rsid w:val="00AF68EB"/>
    <w:rsid w:val="00AF6C24"/>
    <w:rsid w:val="00AF7A0B"/>
    <w:rsid w:val="00AF7B90"/>
    <w:rsid w:val="00B002FB"/>
    <w:rsid w:val="00B00AC8"/>
    <w:rsid w:val="00B01792"/>
    <w:rsid w:val="00B020EB"/>
    <w:rsid w:val="00B0244B"/>
    <w:rsid w:val="00B02624"/>
    <w:rsid w:val="00B02D12"/>
    <w:rsid w:val="00B040E3"/>
    <w:rsid w:val="00B04104"/>
    <w:rsid w:val="00B045AD"/>
    <w:rsid w:val="00B0677A"/>
    <w:rsid w:val="00B073C8"/>
    <w:rsid w:val="00B10086"/>
    <w:rsid w:val="00B11130"/>
    <w:rsid w:val="00B1168D"/>
    <w:rsid w:val="00B117F2"/>
    <w:rsid w:val="00B11F86"/>
    <w:rsid w:val="00B12535"/>
    <w:rsid w:val="00B14371"/>
    <w:rsid w:val="00B1458C"/>
    <w:rsid w:val="00B14AC4"/>
    <w:rsid w:val="00B15F43"/>
    <w:rsid w:val="00B162E4"/>
    <w:rsid w:val="00B17BDF"/>
    <w:rsid w:val="00B20201"/>
    <w:rsid w:val="00B20BC5"/>
    <w:rsid w:val="00B21398"/>
    <w:rsid w:val="00B2226C"/>
    <w:rsid w:val="00B2247C"/>
    <w:rsid w:val="00B22815"/>
    <w:rsid w:val="00B23010"/>
    <w:rsid w:val="00B23EF8"/>
    <w:rsid w:val="00B24DBF"/>
    <w:rsid w:val="00B2544D"/>
    <w:rsid w:val="00B257FC"/>
    <w:rsid w:val="00B259C8"/>
    <w:rsid w:val="00B2622D"/>
    <w:rsid w:val="00B271AA"/>
    <w:rsid w:val="00B277B4"/>
    <w:rsid w:val="00B3074B"/>
    <w:rsid w:val="00B30B2F"/>
    <w:rsid w:val="00B313B7"/>
    <w:rsid w:val="00B31734"/>
    <w:rsid w:val="00B31940"/>
    <w:rsid w:val="00B32746"/>
    <w:rsid w:val="00B32C05"/>
    <w:rsid w:val="00B339E6"/>
    <w:rsid w:val="00B33EC7"/>
    <w:rsid w:val="00B34C6C"/>
    <w:rsid w:val="00B34C7B"/>
    <w:rsid w:val="00B35AE6"/>
    <w:rsid w:val="00B36DCE"/>
    <w:rsid w:val="00B403B0"/>
    <w:rsid w:val="00B40B8E"/>
    <w:rsid w:val="00B41D98"/>
    <w:rsid w:val="00B424CE"/>
    <w:rsid w:val="00B42FED"/>
    <w:rsid w:val="00B43884"/>
    <w:rsid w:val="00B43989"/>
    <w:rsid w:val="00B444BC"/>
    <w:rsid w:val="00B4520E"/>
    <w:rsid w:val="00B4556B"/>
    <w:rsid w:val="00B45B35"/>
    <w:rsid w:val="00B46087"/>
    <w:rsid w:val="00B47F2A"/>
    <w:rsid w:val="00B51565"/>
    <w:rsid w:val="00B51F55"/>
    <w:rsid w:val="00B52542"/>
    <w:rsid w:val="00B52646"/>
    <w:rsid w:val="00B52E43"/>
    <w:rsid w:val="00B539F4"/>
    <w:rsid w:val="00B53DDD"/>
    <w:rsid w:val="00B572B5"/>
    <w:rsid w:val="00B57AD6"/>
    <w:rsid w:val="00B57D62"/>
    <w:rsid w:val="00B60109"/>
    <w:rsid w:val="00B609CA"/>
    <w:rsid w:val="00B61C6C"/>
    <w:rsid w:val="00B626DA"/>
    <w:rsid w:val="00B62A7E"/>
    <w:rsid w:val="00B64932"/>
    <w:rsid w:val="00B64959"/>
    <w:rsid w:val="00B653D3"/>
    <w:rsid w:val="00B65923"/>
    <w:rsid w:val="00B661B4"/>
    <w:rsid w:val="00B66639"/>
    <w:rsid w:val="00B6672B"/>
    <w:rsid w:val="00B66D4D"/>
    <w:rsid w:val="00B6727F"/>
    <w:rsid w:val="00B67303"/>
    <w:rsid w:val="00B67378"/>
    <w:rsid w:val="00B67B1E"/>
    <w:rsid w:val="00B7008A"/>
    <w:rsid w:val="00B7083F"/>
    <w:rsid w:val="00B70BAB"/>
    <w:rsid w:val="00B7136F"/>
    <w:rsid w:val="00B72916"/>
    <w:rsid w:val="00B74E84"/>
    <w:rsid w:val="00B75029"/>
    <w:rsid w:val="00B7536D"/>
    <w:rsid w:val="00B76130"/>
    <w:rsid w:val="00B76548"/>
    <w:rsid w:val="00B77C4F"/>
    <w:rsid w:val="00B815A5"/>
    <w:rsid w:val="00B81C6A"/>
    <w:rsid w:val="00B820BE"/>
    <w:rsid w:val="00B82511"/>
    <w:rsid w:val="00B8484A"/>
    <w:rsid w:val="00B849A7"/>
    <w:rsid w:val="00B86264"/>
    <w:rsid w:val="00B87241"/>
    <w:rsid w:val="00B90BF5"/>
    <w:rsid w:val="00B91454"/>
    <w:rsid w:val="00B91B9B"/>
    <w:rsid w:val="00B91C5C"/>
    <w:rsid w:val="00B93374"/>
    <w:rsid w:val="00B93C07"/>
    <w:rsid w:val="00B94EB1"/>
    <w:rsid w:val="00B95FBB"/>
    <w:rsid w:val="00B966F1"/>
    <w:rsid w:val="00B97192"/>
    <w:rsid w:val="00BA164B"/>
    <w:rsid w:val="00BA2445"/>
    <w:rsid w:val="00BA2582"/>
    <w:rsid w:val="00BA387D"/>
    <w:rsid w:val="00BA7149"/>
    <w:rsid w:val="00BA723D"/>
    <w:rsid w:val="00BB1EE1"/>
    <w:rsid w:val="00BB35EE"/>
    <w:rsid w:val="00BB3BE9"/>
    <w:rsid w:val="00BB46DF"/>
    <w:rsid w:val="00BB4778"/>
    <w:rsid w:val="00BB499D"/>
    <w:rsid w:val="00BB57A0"/>
    <w:rsid w:val="00BB6148"/>
    <w:rsid w:val="00BB6E70"/>
    <w:rsid w:val="00BC0FA7"/>
    <w:rsid w:val="00BC1BB3"/>
    <w:rsid w:val="00BC22E3"/>
    <w:rsid w:val="00BC2A6E"/>
    <w:rsid w:val="00BC32D5"/>
    <w:rsid w:val="00BC33E0"/>
    <w:rsid w:val="00BC3F7E"/>
    <w:rsid w:val="00BC5979"/>
    <w:rsid w:val="00BC6735"/>
    <w:rsid w:val="00BC6B8A"/>
    <w:rsid w:val="00BD05CA"/>
    <w:rsid w:val="00BD0D0F"/>
    <w:rsid w:val="00BD0F19"/>
    <w:rsid w:val="00BD1E82"/>
    <w:rsid w:val="00BD2733"/>
    <w:rsid w:val="00BD3D97"/>
    <w:rsid w:val="00BD3E02"/>
    <w:rsid w:val="00BD44FE"/>
    <w:rsid w:val="00BD46F6"/>
    <w:rsid w:val="00BD4F5C"/>
    <w:rsid w:val="00BD5D75"/>
    <w:rsid w:val="00BD6296"/>
    <w:rsid w:val="00BD67DE"/>
    <w:rsid w:val="00BD7483"/>
    <w:rsid w:val="00BE0399"/>
    <w:rsid w:val="00BE067D"/>
    <w:rsid w:val="00BE0740"/>
    <w:rsid w:val="00BE0B10"/>
    <w:rsid w:val="00BE173C"/>
    <w:rsid w:val="00BE215C"/>
    <w:rsid w:val="00BE3446"/>
    <w:rsid w:val="00BE48D7"/>
    <w:rsid w:val="00BE6432"/>
    <w:rsid w:val="00BE6CA4"/>
    <w:rsid w:val="00BE7E7B"/>
    <w:rsid w:val="00BF04BB"/>
    <w:rsid w:val="00BF242E"/>
    <w:rsid w:val="00BF26E9"/>
    <w:rsid w:val="00BF402A"/>
    <w:rsid w:val="00BF4087"/>
    <w:rsid w:val="00BF520E"/>
    <w:rsid w:val="00BF655B"/>
    <w:rsid w:val="00BF6B76"/>
    <w:rsid w:val="00BF6E95"/>
    <w:rsid w:val="00BF77F3"/>
    <w:rsid w:val="00BF780D"/>
    <w:rsid w:val="00BF7837"/>
    <w:rsid w:val="00BF7944"/>
    <w:rsid w:val="00C00756"/>
    <w:rsid w:val="00C00901"/>
    <w:rsid w:val="00C0181D"/>
    <w:rsid w:val="00C02182"/>
    <w:rsid w:val="00C02564"/>
    <w:rsid w:val="00C0486E"/>
    <w:rsid w:val="00C052B7"/>
    <w:rsid w:val="00C0585D"/>
    <w:rsid w:val="00C06F89"/>
    <w:rsid w:val="00C10812"/>
    <w:rsid w:val="00C108DF"/>
    <w:rsid w:val="00C12D95"/>
    <w:rsid w:val="00C14A98"/>
    <w:rsid w:val="00C14B05"/>
    <w:rsid w:val="00C15C58"/>
    <w:rsid w:val="00C162C5"/>
    <w:rsid w:val="00C16700"/>
    <w:rsid w:val="00C171C5"/>
    <w:rsid w:val="00C20432"/>
    <w:rsid w:val="00C2054E"/>
    <w:rsid w:val="00C2059F"/>
    <w:rsid w:val="00C223A0"/>
    <w:rsid w:val="00C266A8"/>
    <w:rsid w:val="00C27064"/>
    <w:rsid w:val="00C2731F"/>
    <w:rsid w:val="00C27B16"/>
    <w:rsid w:val="00C31932"/>
    <w:rsid w:val="00C32263"/>
    <w:rsid w:val="00C355C2"/>
    <w:rsid w:val="00C36ABA"/>
    <w:rsid w:val="00C37D77"/>
    <w:rsid w:val="00C40542"/>
    <w:rsid w:val="00C40603"/>
    <w:rsid w:val="00C4065F"/>
    <w:rsid w:val="00C4098D"/>
    <w:rsid w:val="00C416A1"/>
    <w:rsid w:val="00C41F05"/>
    <w:rsid w:val="00C421C2"/>
    <w:rsid w:val="00C43871"/>
    <w:rsid w:val="00C441CD"/>
    <w:rsid w:val="00C45C4C"/>
    <w:rsid w:val="00C50B31"/>
    <w:rsid w:val="00C51BDD"/>
    <w:rsid w:val="00C529CA"/>
    <w:rsid w:val="00C52B72"/>
    <w:rsid w:val="00C5359C"/>
    <w:rsid w:val="00C53C4A"/>
    <w:rsid w:val="00C56191"/>
    <w:rsid w:val="00C569C1"/>
    <w:rsid w:val="00C56E89"/>
    <w:rsid w:val="00C574EA"/>
    <w:rsid w:val="00C57DE6"/>
    <w:rsid w:val="00C60F50"/>
    <w:rsid w:val="00C61F59"/>
    <w:rsid w:val="00C63735"/>
    <w:rsid w:val="00C649F1"/>
    <w:rsid w:val="00C64A2B"/>
    <w:rsid w:val="00C66292"/>
    <w:rsid w:val="00C66C21"/>
    <w:rsid w:val="00C673CF"/>
    <w:rsid w:val="00C70810"/>
    <w:rsid w:val="00C724A7"/>
    <w:rsid w:val="00C72FC7"/>
    <w:rsid w:val="00C73084"/>
    <w:rsid w:val="00C730E2"/>
    <w:rsid w:val="00C75577"/>
    <w:rsid w:val="00C75EC5"/>
    <w:rsid w:val="00C801B1"/>
    <w:rsid w:val="00C80F8C"/>
    <w:rsid w:val="00C817FE"/>
    <w:rsid w:val="00C8219A"/>
    <w:rsid w:val="00C835BF"/>
    <w:rsid w:val="00C83685"/>
    <w:rsid w:val="00C842C6"/>
    <w:rsid w:val="00C8430A"/>
    <w:rsid w:val="00C84AD1"/>
    <w:rsid w:val="00C85688"/>
    <w:rsid w:val="00C857D8"/>
    <w:rsid w:val="00C863E6"/>
    <w:rsid w:val="00C87924"/>
    <w:rsid w:val="00C87E35"/>
    <w:rsid w:val="00C9040D"/>
    <w:rsid w:val="00C919C5"/>
    <w:rsid w:val="00C91E7D"/>
    <w:rsid w:val="00C92FC4"/>
    <w:rsid w:val="00C935F8"/>
    <w:rsid w:val="00C949FA"/>
    <w:rsid w:val="00C9571F"/>
    <w:rsid w:val="00C97411"/>
    <w:rsid w:val="00CA0FFF"/>
    <w:rsid w:val="00CA1952"/>
    <w:rsid w:val="00CA1AF4"/>
    <w:rsid w:val="00CA2D89"/>
    <w:rsid w:val="00CA40D9"/>
    <w:rsid w:val="00CA4C98"/>
    <w:rsid w:val="00CA538C"/>
    <w:rsid w:val="00CA5F76"/>
    <w:rsid w:val="00CB05C2"/>
    <w:rsid w:val="00CB0700"/>
    <w:rsid w:val="00CB164A"/>
    <w:rsid w:val="00CB22AE"/>
    <w:rsid w:val="00CB3007"/>
    <w:rsid w:val="00CB3F78"/>
    <w:rsid w:val="00CB4447"/>
    <w:rsid w:val="00CB51FB"/>
    <w:rsid w:val="00CB5833"/>
    <w:rsid w:val="00CB6118"/>
    <w:rsid w:val="00CB6556"/>
    <w:rsid w:val="00CB75B4"/>
    <w:rsid w:val="00CC045B"/>
    <w:rsid w:val="00CC0C98"/>
    <w:rsid w:val="00CC1351"/>
    <w:rsid w:val="00CC2167"/>
    <w:rsid w:val="00CC2666"/>
    <w:rsid w:val="00CC2ADC"/>
    <w:rsid w:val="00CC344F"/>
    <w:rsid w:val="00CC38FC"/>
    <w:rsid w:val="00CC3CE4"/>
    <w:rsid w:val="00CC4AB6"/>
    <w:rsid w:val="00CC53DC"/>
    <w:rsid w:val="00CC56D5"/>
    <w:rsid w:val="00CC5CB4"/>
    <w:rsid w:val="00CC7872"/>
    <w:rsid w:val="00CD0754"/>
    <w:rsid w:val="00CD09E7"/>
    <w:rsid w:val="00CD2031"/>
    <w:rsid w:val="00CD22CF"/>
    <w:rsid w:val="00CD2AA6"/>
    <w:rsid w:val="00CD2DE8"/>
    <w:rsid w:val="00CD39AB"/>
    <w:rsid w:val="00CD3AEA"/>
    <w:rsid w:val="00CD3DDA"/>
    <w:rsid w:val="00CD4055"/>
    <w:rsid w:val="00CD4BF1"/>
    <w:rsid w:val="00CD53BE"/>
    <w:rsid w:val="00CD5C5E"/>
    <w:rsid w:val="00CD5EA2"/>
    <w:rsid w:val="00CD6FCD"/>
    <w:rsid w:val="00CE094D"/>
    <w:rsid w:val="00CE0EA7"/>
    <w:rsid w:val="00CE14A0"/>
    <w:rsid w:val="00CE2588"/>
    <w:rsid w:val="00CE3021"/>
    <w:rsid w:val="00CE343F"/>
    <w:rsid w:val="00CE37E4"/>
    <w:rsid w:val="00CE428B"/>
    <w:rsid w:val="00CE4696"/>
    <w:rsid w:val="00CE495A"/>
    <w:rsid w:val="00CE577F"/>
    <w:rsid w:val="00CE6EB5"/>
    <w:rsid w:val="00CE6F51"/>
    <w:rsid w:val="00CE7A2C"/>
    <w:rsid w:val="00CF0C23"/>
    <w:rsid w:val="00CF175F"/>
    <w:rsid w:val="00CF1933"/>
    <w:rsid w:val="00CF19BD"/>
    <w:rsid w:val="00CF1D8A"/>
    <w:rsid w:val="00CF212D"/>
    <w:rsid w:val="00CF268C"/>
    <w:rsid w:val="00CF26F9"/>
    <w:rsid w:val="00CF30B2"/>
    <w:rsid w:val="00CF3BA6"/>
    <w:rsid w:val="00D00A64"/>
    <w:rsid w:val="00D00B6E"/>
    <w:rsid w:val="00D014AE"/>
    <w:rsid w:val="00D017C0"/>
    <w:rsid w:val="00D01D8E"/>
    <w:rsid w:val="00D034AE"/>
    <w:rsid w:val="00D078DC"/>
    <w:rsid w:val="00D10920"/>
    <w:rsid w:val="00D10BB0"/>
    <w:rsid w:val="00D11B7C"/>
    <w:rsid w:val="00D1279C"/>
    <w:rsid w:val="00D12C93"/>
    <w:rsid w:val="00D1422D"/>
    <w:rsid w:val="00D148A0"/>
    <w:rsid w:val="00D14A1A"/>
    <w:rsid w:val="00D16391"/>
    <w:rsid w:val="00D16559"/>
    <w:rsid w:val="00D16CAB"/>
    <w:rsid w:val="00D17BFA"/>
    <w:rsid w:val="00D20212"/>
    <w:rsid w:val="00D205A3"/>
    <w:rsid w:val="00D20A11"/>
    <w:rsid w:val="00D212DF"/>
    <w:rsid w:val="00D22638"/>
    <w:rsid w:val="00D23C5B"/>
    <w:rsid w:val="00D2486D"/>
    <w:rsid w:val="00D255A8"/>
    <w:rsid w:val="00D25D8E"/>
    <w:rsid w:val="00D26144"/>
    <w:rsid w:val="00D270B5"/>
    <w:rsid w:val="00D31DB2"/>
    <w:rsid w:val="00D328DC"/>
    <w:rsid w:val="00D32F2E"/>
    <w:rsid w:val="00D34690"/>
    <w:rsid w:val="00D348AC"/>
    <w:rsid w:val="00D34FEF"/>
    <w:rsid w:val="00D35EC7"/>
    <w:rsid w:val="00D36079"/>
    <w:rsid w:val="00D36C25"/>
    <w:rsid w:val="00D36CAC"/>
    <w:rsid w:val="00D375BF"/>
    <w:rsid w:val="00D41E7B"/>
    <w:rsid w:val="00D422A1"/>
    <w:rsid w:val="00D43343"/>
    <w:rsid w:val="00D43950"/>
    <w:rsid w:val="00D43A22"/>
    <w:rsid w:val="00D4474E"/>
    <w:rsid w:val="00D4624B"/>
    <w:rsid w:val="00D46933"/>
    <w:rsid w:val="00D46EFB"/>
    <w:rsid w:val="00D5022C"/>
    <w:rsid w:val="00D50504"/>
    <w:rsid w:val="00D50C8F"/>
    <w:rsid w:val="00D51725"/>
    <w:rsid w:val="00D526C7"/>
    <w:rsid w:val="00D53E8C"/>
    <w:rsid w:val="00D53FB7"/>
    <w:rsid w:val="00D5480B"/>
    <w:rsid w:val="00D54AF1"/>
    <w:rsid w:val="00D55B77"/>
    <w:rsid w:val="00D56468"/>
    <w:rsid w:val="00D57CB6"/>
    <w:rsid w:val="00D60074"/>
    <w:rsid w:val="00D60251"/>
    <w:rsid w:val="00D611EE"/>
    <w:rsid w:val="00D61554"/>
    <w:rsid w:val="00D62A02"/>
    <w:rsid w:val="00D62B9D"/>
    <w:rsid w:val="00D62FBD"/>
    <w:rsid w:val="00D642C4"/>
    <w:rsid w:val="00D644DF"/>
    <w:rsid w:val="00D66DEF"/>
    <w:rsid w:val="00D67B93"/>
    <w:rsid w:val="00D71464"/>
    <w:rsid w:val="00D71480"/>
    <w:rsid w:val="00D7177B"/>
    <w:rsid w:val="00D72689"/>
    <w:rsid w:val="00D7271E"/>
    <w:rsid w:val="00D72A7D"/>
    <w:rsid w:val="00D74908"/>
    <w:rsid w:val="00D75113"/>
    <w:rsid w:val="00D75F1C"/>
    <w:rsid w:val="00D774E5"/>
    <w:rsid w:val="00D77A78"/>
    <w:rsid w:val="00D812BF"/>
    <w:rsid w:val="00D8363F"/>
    <w:rsid w:val="00D83902"/>
    <w:rsid w:val="00D84F12"/>
    <w:rsid w:val="00D85FD6"/>
    <w:rsid w:val="00D8682D"/>
    <w:rsid w:val="00D90737"/>
    <w:rsid w:val="00D90EB2"/>
    <w:rsid w:val="00D9139B"/>
    <w:rsid w:val="00D91438"/>
    <w:rsid w:val="00D9186C"/>
    <w:rsid w:val="00D91E6A"/>
    <w:rsid w:val="00D9206C"/>
    <w:rsid w:val="00D9227A"/>
    <w:rsid w:val="00D92984"/>
    <w:rsid w:val="00D9389A"/>
    <w:rsid w:val="00D94B2E"/>
    <w:rsid w:val="00D952FA"/>
    <w:rsid w:val="00D9736C"/>
    <w:rsid w:val="00D977AF"/>
    <w:rsid w:val="00D97E2E"/>
    <w:rsid w:val="00DA015F"/>
    <w:rsid w:val="00DA01AB"/>
    <w:rsid w:val="00DA0234"/>
    <w:rsid w:val="00DA19E4"/>
    <w:rsid w:val="00DA2744"/>
    <w:rsid w:val="00DA2987"/>
    <w:rsid w:val="00DA3DCE"/>
    <w:rsid w:val="00DA4230"/>
    <w:rsid w:val="00DA4CD1"/>
    <w:rsid w:val="00DA5165"/>
    <w:rsid w:val="00DA6336"/>
    <w:rsid w:val="00DA6C7E"/>
    <w:rsid w:val="00DA7E3E"/>
    <w:rsid w:val="00DB07A9"/>
    <w:rsid w:val="00DB1878"/>
    <w:rsid w:val="00DB1F38"/>
    <w:rsid w:val="00DB20B1"/>
    <w:rsid w:val="00DB26B9"/>
    <w:rsid w:val="00DB2967"/>
    <w:rsid w:val="00DB2C3C"/>
    <w:rsid w:val="00DB38FF"/>
    <w:rsid w:val="00DB4197"/>
    <w:rsid w:val="00DB4FA7"/>
    <w:rsid w:val="00DB50FE"/>
    <w:rsid w:val="00DB5EC6"/>
    <w:rsid w:val="00DB6554"/>
    <w:rsid w:val="00DB70F1"/>
    <w:rsid w:val="00DB749A"/>
    <w:rsid w:val="00DB7976"/>
    <w:rsid w:val="00DB7B10"/>
    <w:rsid w:val="00DC0664"/>
    <w:rsid w:val="00DC09C5"/>
    <w:rsid w:val="00DC1A69"/>
    <w:rsid w:val="00DC1C1C"/>
    <w:rsid w:val="00DC32D0"/>
    <w:rsid w:val="00DC492F"/>
    <w:rsid w:val="00DC4CA2"/>
    <w:rsid w:val="00DC4E59"/>
    <w:rsid w:val="00DC4FD1"/>
    <w:rsid w:val="00DC5D75"/>
    <w:rsid w:val="00DC7579"/>
    <w:rsid w:val="00DC79CF"/>
    <w:rsid w:val="00DC7B79"/>
    <w:rsid w:val="00DD022B"/>
    <w:rsid w:val="00DD1CC3"/>
    <w:rsid w:val="00DD2B60"/>
    <w:rsid w:val="00DD5205"/>
    <w:rsid w:val="00DD589B"/>
    <w:rsid w:val="00DD642E"/>
    <w:rsid w:val="00DD6881"/>
    <w:rsid w:val="00DD6ED5"/>
    <w:rsid w:val="00DD7161"/>
    <w:rsid w:val="00DD739D"/>
    <w:rsid w:val="00DE0132"/>
    <w:rsid w:val="00DE0364"/>
    <w:rsid w:val="00DE121A"/>
    <w:rsid w:val="00DE143F"/>
    <w:rsid w:val="00DE1FB9"/>
    <w:rsid w:val="00DE2BDA"/>
    <w:rsid w:val="00DE3177"/>
    <w:rsid w:val="00DE3E34"/>
    <w:rsid w:val="00DE43CA"/>
    <w:rsid w:val="00DE4856"/>
    <w:rsid w:val="00DE5140"/>
    <w:rsid w:val="00DE55E0"/>
    <w:rsid w:val="00DE6DC2"/>
    <w:rsid w:val="00DE7074"/>
    <w:rsid w:val="00DE75D3"/>
    <w:rsid w:val="00DE777B"/>
    <w:rsid w:val="00DF0034"/>
    <w:rsid w:val="00DF1D8C"/>
    <w:rsid w:val="00DF2858"/>
    <w:rsid w:val="00DF2862"/>
    <w:rsid w:val="00DF2D90"/>
    <w:rsid w:val="00DF306F"/>
    <w:rsid w:val="00DF3808"/>
    <w:rsid w:val="00DF39EE"/>
    <w:rsid w:val="00DF3AE3"/>
    <w:rsid w:val="00DF4780"/>
    <w:rsid w:val="00DF73B1"/>
    <w:rsid w:val="00DF7AD5"/>
    <w:rsid w:val="00DF7CD7"/>
    <w:rsid w:val="00E003F7"/>
    <w:rsid w:val="00E01B94"/>
    <w:rsid w:val="00E01D16"/>
    <w:rsid w:val="00E02F72"/>
    <w:rsid w:val="00E03B27"/>
    <w:rsid w:val="00E044F7"/>
    <w:rsid w:val="00E05D6E"/>
    <w:rsid w:val="00E0755D"/>
    <w:rsid w:val="00E148E0"/>
    <w:rsid w:val="00E14FC1"/>
    <w:rsid w:val="00E150EE"/>
    <w:rsid w:val="00E15570"/>
    <w:rsid w:val="00E15BE0"/>
    <w:rsid w:val="00E16208"/>
    <w:rsid w:val="00E16B06"/>
    <w:rsid w:val="00E16C1B"/>
    <w:rsid w:val="00E1761A"/>
    <w:rsid w:val="00E17B06"/>
    <w:rsid w:val="00E17EFF"/>
    <w:rsid w:val="00E20132"/>
    <w:rsid w:val="00E20628"/>
    <w:rsid w:val="00E20649"/>
    <w:rsid w:val="00E20CC6"/>
    <w:rsid w:val="00E20CF0"/>
    <w:rsid w:val="00E216B4"/>
    <w:rsid w:val="00E22056"/>
    <w:rsid w:val="00E23838"/>
    <w:rsid w:val="00E23D31"/>
    <w:rsid w:val="00E25BCA"/>
    <w:rsid w:val="00E25C45"/>
    <w:rsid w:val="00E25E49"/>
    <w:rsid w:val="00E26180"/>
    <w:rsid w:val="00E26825"/>
    <w:rsid w:val="00E27E55"/>
    <w:rsid w:val="00E30B7B"/>
    <w:rsid w:val="00E314FE"/>
    <w:rsid w:val="00E328E4"/>
    <w:rsid w:val="00E32ADE"/>
    <w:rsid w:val="00E32AF2"/>
    <w:rsid w:val="00E32EC8"/>
    <w:rsid w:val="00E33726"/>
    <w:rsid w:val="00E33E6D"/>
    <w:rsid w:val="00E3421B"/>
    <w:rsid w:val="00E34344"/>
    <w:rsid w:val="00E37C88"/>
    <w:rsid w:val="00E37D1E"/>
    <w:rsid w:val="00E4075E"/>
    <w:rsid w:val="00E41A1C"/>
    <w:rsid w:val="00E422A0"/>
    <w:rsid w:val="00E42F1E"/>
    <w:rsid w:val="00E43FE3"/>
    <w:rsid w:val="00E44599"/>
    <w:rsid w:val="00E44EDF"/>
    <w:rsid w:val="00E463ED"/>
    <w:rsid w:val="00E468BF"/>
    <w:rsid w:val="00E4702B"/>
    <w:rsid w:val="00E475D2"/>
    <w:rsid w:val="00E4783B"/>
    <w:rsid w:val="00E47C5C"/>
    <w:rsid w:val="00E47E04"/>
    <w:rsid w:val="00E501C2"/>
    <w:rsid w:val="00E5082E"/>
    <w:rsid w:val="00E50CDB"/>
    <w:rsid w:val="00E51E11"/>
    <w:rsid w:val="00E52C2C"/>
    <w:rsid w:val="00E52DD5"/>
    <w:rsid w:val="00E53410"/>
    <w:rsid w:val="00E53498"/>
    <w:rsid w:val="00E5559D"/>
    <w:rsid w:val="00E5676C"/>
    <w:rsid w:val="00E56E8D"/>
    <w:rsid w:val="00E56EE0"/>
    <w:rsid w:val="00E5722D"/>
    <w:rsid w:val="00E57DC3"/>
    <w:rsid w:val="00E6046E"/>
    <w:rsid w:val="00E605CE"/>
    <w:rsid w:val="00E6092C"/>
    <w:rsid w:val="00E6340C"/>
    <w:rsid w:val="00E636BB"/>
    <w:rsid w:val="00E64308"/>
    <w:rsid w:val="00E650AB"/>
    <w:rsid w:val="00E65E3A"/>
    <w:rsid w:val="00E66083"/>
    <w:rsid w:val="00E6742C"/>
    <w:rsid w:val="00E67DC4"/>
    <w:rsid w:val="00E70A61"/>
    <w:rsid w:val="00E714FC"/>
    <w:rsid w:val="00E71A52"/>
    <w:rsid w:val="00E736AA"/>
    <w:rsid w:val="00E73A3B"/>
    <w:rsid w:val="00E74F97"/>
    <w:rsid w:val="00E75D5F"/>
    <w:rsid w:val="00E76B3A"/>
    <w:rsid w:val="00E76BC6"/>
    <w:rsid w:val="00E773FF"/>
    <w:rsid w:val="00E808C7"/>
    <w:rsid w:val="00E815CF"/>
    <w:rsid w:val="00E81969"/>
    <w:rsid w:val="00E832F8"/>
    <w:rsid w:val="00E84715"/>
    <w:rsid w:val="00E848B6"/>
    <w:rsid w:val="00E84EE1"/>
    <w:rsid w:val="00E8666F"/>
    <w:rsid w:val="00E86E4F"/>
    <w:rsid w:val="00E92585"/>
    <w:rsid w:val="00E925FB"/>
    <w:rsid w:val="00E93972"/>
    <w:rsid w:val="00E947D0"/>
    <w:rsid w:val="00E96568"/>
    <w:rsid w:val="00E96CDD"/>
    <w:rsid w:val="00E96EA4"/>
    <w:rsid w:val="00EA04AC"/>
    <w:rsid w:val="00EA0F34"/>
    <w:rsid w:val="00EA1079"/>
    <w:rsid w:val="00EA131F"/>
    <w:rsid w:val="00EA2F4B"/>
    <w:rsid w:val="00EA4949"/>
    <w:rsid w:val="00EA4B56"/>
    <w:rsid w:val="00EA50AB"/>
    <w:rsid w:val="00EA52F7"/>
    <w:rsid w:val="00EA558B"/>
    <w:rsid w:val="00EA57A9"/>
    <w:rsid w:val="00EA5992"/>
    <w:rsid w:val="00EA5D0B"/>
    <w:rsid w:val="00EA652B"/>
    <w:rsid w:val="00EA706D"/>
    <w:rsid w:val="00EB0013"/>
    <w:rsid w:val="00EB5645"/>
    <w:rsid w:val="00EB6371"/>
    <w:rsid w:val="00EB64EB"/>
    <w:rsid w:val="00EB6711"/>
    <w:rsid w:val="00EB6FA9"/>
    <w:rsid w:val="00EB7686"/>
    <w:rsid w:val="00EB7F61"/>
    <w:rsid w:val="00EC04D8"/>
    <w:rsid w:val="00EC1280"/>
    <w:rsid w:val="00EC509C"/>
    <w:rsid w:val="00EC5301"/>
    <w:rsid w:val="00EC6439"/>
    <w:rsid w:val="00EC64B5"/>
    <w:rsid w:val="00EC67B5"/>
    <w:rsid w:val="00EC761D"/>
    <w:rsid w:val="00ED2644"/>
    <w:rsid w:val="00ED360F"/>
    <w:rsid w:val="00ED43B1"/>
    <w:rsid w:val="00ED4E6E"/>
    <w:rsid w:val="00ED5486"/>
    <w:rsid w:val="00ED5F25"/>
    <w:rsid w:val="00ED6B01"/>
    <w:rsid w:val="00ED72CB"/>
    <w:rsid w:val="00ED7503"/>
    <w:rsid w:val="00EE0CD9"/>
    <w:rsid w:val="00EE0FBD"/>
    <w:rsid w:val="00EE1C1E"/>
    <w:rsid w:val="00EE1EE0"/>
    <w:rsid w:val="00EE2AB3"/>
    <w:rsid w:val="00EE32B7"/>
    <w:rsid w:val="00EE3398"/>
    <w:rsid w:val="00EE4CD3"/>
    <w:rsid w:val="00EE588A"/>
    <w:rsid w:val="00EE76EB"/>
    <w:rsid w:val="00EE77DC"/>
    <w:rsid w:val="00EE7A5A"/>
    <w:rsid w:val="00EE7F79"/>
    <w:rsid w:val="00EF1C96"/>
    <w:rsid w:val="00EF2807"/>
    <w:rsid w:val="00EF3E64"/>
    <w:rsid w:val="00EF566E"/>
    <w:rsid w:val="00EF7AE9"/>
    <w:rsid w:val="00F00AB7"/>
    <w:rsid w:val="00F01DBA"/>
    <w:rsid w:val="00F025F3"/>
    <w:rsid w:val="00F02ADE"/>
    <w:rsid w:val="00F045B2"/>
    <w:rsid w:val="00F05FE2"/>
    <w:rsid w:val="00F067FC"/>
    <w:rsid w:val="00F06CD6"/>
    <w:rsid w:val="00F06D75"/>
    <w:rsid w:val="00F071B6"/>
    <w:rsid w:val="00F076B0"/>
    <w:rsid w:val="00F10F54"/>
    <w:rsid w:val="00F128EA"/>
    <w:rsid w:val="00F14065"/>
    <w:rsid w:val="00F1438B"/>
    <w:rsid w:val="00F14D7D"/>
    <w:rsid w:val="00F15692"/>
    <w:rsid w:val="00F15864"/>
    <w:rsid w:val="00F15FC2"/>
    <w:rsid w:val="00F165AB"/>
    <w:rsid w:val="00F16673"/>
    <w:rsid w:val="00F17345"/>
    <w:rsid w:val="00F17AC9"/>
    <w:rsid w:val="00F20B1C"/>
    <w:rsid w:val="00F218FF"/>
    <w:rsid w:val="00F220A3"/>
    <w:rsid w:val="00F235BC"/>
    <w:rsid w:val="00F261E6"/>
    <w:rsid w:val="00F2646E"/>
    <w:rsid w:val="00F26749"/>
    <w:rsid w:val="00F27831"/>
    <w:rsid w:val="00F27ADA"/>
    <w:rsid w:val="00F30154"/>
    <w:rsid w:val="00F31281"/>
    <w:rsid w:val="00F31682"/>
    <w:rsid w:val="00F31E00"/>
    <w:rsid w:val="00F33560"/>
    <w:rsid w:val="00F34387"/>
    <w:rsid w:val="00F3460E"/>
    <w:rsid w:val="00F407CB"/>
    <w:rsid w:val="00F408A1"/>
    <w:rsid w:val="00F40912"/>
    <w:rsid w:val="00F413DE"/>
    <w:rsid w:val="00F452B7"/>
    <w:rsid w:val="00F456AB"/>
    <w:rsid w:val="00F478CD"/>
    <w:rsid w:val="00F50049"/>
    <w:rsid w:val="00F50057"/>
    <w:rsid w:val="00F504D2"/>
    <w:rsid w:val="00F504E5"/>
    <w:rsid w:val="00F50E53"/>
    <w:rsid w:val="00F50EB0"/>
    <w:rsid w:val="00F521B2"/>
    <w:rsid w:val="00F52CBC"/>
    <w:rsid w:val="00F5331E"/>
    <w:rsid w:val="00F53550"/>
    <w:rsid w:val="00F540C0"/>
    <w:rsid w:val="00F541E1"/>
    <w:rsid w:val="00F567DB"/>
    <w:rsid w:val="00F575DD"/>
    <w:rsid w:val="00F57D81"/>
    <w:rsid w:val="00F604EE"/>
    <w:rsid w:val="00F6313B"/>
    <w:rsid w:val="00F6315F"/>
    <w:rsid w:val="00F63352"/>
    <w:rsid w:val="00F640FB"/>
    <w:rsid w:val="00F64B57"/>
    <w:rsid w:val="00F64B73"/>
    <w:rsid w:val="00F656A6"/>
    <w:rsid w:val="00F66025"/>
    <w:rsid w:val="00F66C5F"/>
    <w:rsid w:val="00F66CDA"/>
    <w:rsid w:val="00F7025C"/>
    <w:rsid w:val="00F710AB"/>
    <w:rsid w:val="00F7149E"/>
    <w:rsid w:val="00F71583"/>
    <w:rsid w:val="00F71D98"/>
    <w:rsid w:val="00F71FE6"/>
    <w:rsid w:val="00F72209"/>
    <w:rsid w:val="00F73129"/>
    <w:rsid w:val="00F738E4"/>
    <w:rsid w:val="00F745D1"/>
    <w:rsid w:val="00F74E4E"/>
    <w:rsid w:val="00F75C16"/>
    <w:rsid w:val="00F75F32"/>
    <w:rsid w:val="00F8044C"/>
    <w:rsid w:val="00F81FCF"/>
    <w:rsid w:val="00F836BA"/>
    <w:rsid w:val="00F84FFF"/>
    <w:rsid w:val="00F8531B"/>
    <w:rsid w:val="00F85FB2"/>
    <w:rsid w:val="00F8715B"/>
    <w:rsid w:val="00F87384"/>
    <w:rsid w:val="00F915EF"/>
    <w:rsid w:val="00F91A00"/>
    <w:rsid w:val="00F9454F"/>
    <w:rsid w:val="00F9477D"/>
    <w:rsid w:val="00F95105"/>
    <w:rsid w:val="00F96A5D"/>
    <w:rsid w:val="00F96EF1"/>
    <w:rsid w:val="00FA0690"/>
    <w:rsid w:val="00FA149E"/>
    <w:rsid w:val="00FA1A30"/>
    <w:rsid w:val="00FA22CC"/>
    <w:rsid w:val="00FA259E"/>
    <w:rsid w:val="00FA28FE"/>
    <w:rsid w:val="00FA3A48"/>
    <w:rsid w:val="00FB0A69"/>
    <w:rsid w:val="00FB271D"/>
    <w:rsid w:val="00FB3456"/>
    <w:rsid w:val="00FB3ECF"/>
    <w:rsid w:val="00FB48D6"/>
    <w:rsid w:val="00FB509D"/>
    <w:rsid w:val="00FB5365"/>
    <w:rsid w:val="00FB5C39"/>
    <w:rsid w:val="00FB67CA"/>
    <w:rsid w:val="00FB6B8E"/>
    <w:rsid w:val="00FC09B1"/>
    <w:rsid w:val="00FC0D3F"/>
    <w:rsid w:val="00FC0D78"/>
    <w:rsid w:val="00FC1687"/>
    <w:rsid w:val="00FC28DB"/>
    <w:rsid w:val="00FC4A45"/>
    <w:rsid w:val="00FC52D9"/>
    <w:rsid w:val="00FC5C23"/>
    <w:rsid w:val="00FC675E"/>
    <w:rsid w:val="00FC682F"/>
    <w:rsid w:val="00FD133A"/>
    <w:rsid w:val="00FD3426"/>
    <w:rsid w:val="00FD387E"/>
    <w:rsid w:val="00FD3CA5"/>
    <w:rsid w:val="00FD41F6"/>
    <w:rsid w:val="00FD4267"/>
    <w:rsid w:val="00FD4E73"/>
    <w:rsid w:val="00FD50ED"/>
    <w:rsid w:val="00FD5206"/>
    <w:rsid w:val="00FD6506"/>
    <w:rsid w:val="00FD6F87"/>
    <w:rsid w:val="00FD729F"/>
    <w:rsid w:val="00FE04C7"/>
    <w:rsid w:val="00FE0584"/>
    <w:rsid w:val="00FE11FF"/>
    <w:rsid w:val="00FE2F48"/>
    <w:rsid w:val="00FE3B39"/>
    <w:rsid w:val="00FE435E"/>
    <w:rsid w:val="00FE49AC"/>
    <w:rsid w:val="00FE4EC9"/>
    <w:rsid w:val="00FE4FB6"/>
    <w:rsid w:val="00FE556C"/>
    <w:rsid w:val="00FE6C98"/>
    <w:rsid w:val="00FF08B7"/>
    <w:rsid w:val="00FF1A93"/>
    <w:rsid w:val="00FF2316"/>
    <w:rsid w:val="00FF2497"/>
    <w:rsid w:val="00FF2580"/>
    <w:rsid w:val="00FF2BDE"/>
    <w:rsid w:val="00FF40E7"/>
    <w:rsid w:val="00FF5232"/>
    <w:rsid w:val="00FF5ED3"/>
    <w:rsid w:val="00FF5F03"/>
    <w:rsid w:val="00FF62F6"/>
    <w:rsid w:val="00FF6BA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437FD514-64AD-4B5A-AA9C-F137BE6A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0853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52CBA"/>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val="es-MX"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val="es-MX"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paragraph" w:styleId="Textocomentario">
    <w:name w:val="annotation text"/>
    <w:basedOn w:val="Normal"/>
    <w:link w:val="TextocomentarioCar"/>
    <w:uiPriority w:val="99"/>
    <w:semiHidden/>
    <w:unhideWhenUsed/>
    <w:rsid w:val="00303344"/>
    <w:rPr>
      <w:sz w:val="20"/>
      <w:szCs w:val="20"/>
    </w:rPr>
  </w:style>
  <w:style w:type="character" w:customStyle="1" w:styleId="TextocomentarioCar">
    <w:name w:val="Texto comentario Car"/>
    <w:basedOn w:val="Fuentedeprrafopredeter"/>
    <w:link w:val="Textocomentario"/>
    <w:uiPriority w:val="99"/>
    <w:semiHidden/>
    <w:rsid w:val="00303344"/>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03344"/>
    <w:rPr>
      <w:b/>
      <w:bCs/>
    </w:rPr>
  </w:style>
  <w:style w:type="character" w:customStyle="1" w:styleId="AsuntodelcomentarioCar">
    <w:name w:val="Asunto del comentario Car"/>
    <w:basedOn w:val="TextocomentarioCar"/>
    <w:link w:val="Asuntodelcomentario"/>
    <w:uiPriority w:val="99"/>
    <w:semiHidden/>
    <w:rsid w:val="00303344"/>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D36079"/>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D36079"/>
    <w:rPr>
      <w:rFonts w:ascii="Arial" w:eastAsia="Times New Roman" w:hAnsi="Arial" w:cs="Arial"/>
      <w:sz w:val="18"/>
      <w:szCs w:val="18"/>
      <w:lang w:val="es-ES"/>
    </w:rPr>
  </w:style>
  <w:style w:type="numbering" w:customStyle="1" w:styleId="Estiloimportado1">
    <w:name w:val="Estilo importado 1"/>
    <w:rsid w:val="00923ED4"/>
    <w:pPr>
      <w:numPr>
        <w:numId w:val="4"/>
      </w:numPr>
    </w:pPr>
  </w:style>
  <w:style w:type="paragraph" w:customStyle="1" w:styleId="Cuerpo">
    <w:name w:val="Cuerpo"/>
    <w:rsid w:val="00923ED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923ED4"/>
    <w:rPr>
      <w:lang w:val="es-ES_tradnl"/>
    </w:rPr>
  </w:style>
  <w:style w:type="character" w:customStyle="1" w:styleId="Ttulo2Car">
    <w:name w:val="Título 2 Car"/>
    <w:basedOn w:val="Fuentedeprrafopredeter"/>
    <w:link w:val="Ttulo2"/>
    <w:uiPriority w:val="9"/>
    <w:rsid w:val="00352CBA"/>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352CBA"/>
  </w:style>
  <w:style w:type="character" w:customStyle="1" w:styleId="Ttulo1Car">
    <w:name w:val="Título 1 Car"/>
    <w:basedOn w:val="Fuentedeprrafopredeter"/>
    <w:link w:val="Ttulo1"/>
    <w:uiPriority w:val="9"/>
    <w:rsid w:val="00085380"/>
    <w:rPr>
      <w:rFonts w:asciiTheme="majorHAnsi" w:eastAsiaTheme="majorEastAsia" w:hAnsiTheme="majorHAnsi" w:cstheme="majorBidi"/>
      <w:color w:val="365F91" w:themeColor="accent1" w:themeShade="BF"/>
      <w:sz w:val="32"/>
      <w:szCs w:val="32"/>
      <w:lang w:val="es-ES"/>
    </w:rPr>
  </w:style>
  <w:style w:type="character" w:customStyle="1" w:styleId="m1553324590483875794gmail-m8993139698400752374gmail-apple-converted-space">
    <w:name w:val="m_1553324590483875794gmail-m_8993139698400752374gmail-apple-converted-space"/>
    <w:basedOn w:val="Fuentedeprrafopredeter"/>
    <w:rsid w:val="00B22815"/>
  </w:style>
  <w:style w:type="numbering" w:customStyle="1" w:styleId="Estiloimportado2">
    <w:name w:val="Estilo importado 2"/>
    <w:rsid w:val="00B22815"/>
    <w:pPr>
      <w:numPr>
        <w:numId w:val="10"/>
      </w:numPr>
    </w:pPr>
  </w:style>
  <w:style w:type="character" w:customStyle="1" w:styleId="normaltextrun">
    <w:name w:val="normaltextrun"/>
    <w:basedOn w:val="Fuentedeprrafopredeter"/>
    <w:rsid w:val="00B22815"/>
  </w:style>
  <w:style w:type="paragraph" w:customStyle="1" w:styleId="INCISO">
    <w:name w:val="INCISO"/>
    <w:basedOn w:val="Normal"/>
    <w:rsid w:val="00B22815"/>
    <w:pPr>
      <w:spacing w:after="101" w:line="216" w:lineRule="exact"/>
      <w:ind w:left="1080" w:hanging="360"/>
      <w:jc w:val="both"/>
    </w:pPr>
    <w:rPr>
      <w:rFonts w:ascii="Arial" w:hAnsi="Arial" w:cs="Arial"/>
      <w:sz w:val="18"/>
      <w:szCs w:val="18"/>
      <w:lang w:eastAsia="es-MX"/>
    </w:rPr>
  </w:style>
  <w:style w:type="paragraph" w:customStyle="1" w:styleId="n2">
    <w:name w:val="n2"/>
    <w:basedOn w:val="Normal"/>
    <w:rsid w:val="00B22815"/>
    <w:pPr>
      <w:spacing w:before="100" w:beforeAutospacing="1" w:after="100" w:afterAutospacing="1"/>
    </w:pPr>
    <w:rPr>
      <w:lang w:val="es-MX" w:eastAsia="es-MX"/>
    </w:rPr>
  </w:style>
  <w:style w:type="paragraph" w:customStyle="1" w:styleId="j">
    <w:name w:val="j"/>
    <w:basedOn w:val="Normal"/>
    <w:rsid w:val="00B22815"/>
    <w:pPr>
      <w:spacing w:before="100" w:beforeAutospacing="1" w:after="100" w:afterAutospacing="1"/>
    </w:pPr>
    <w:rPr>
      <w:lang w:val="es-MX" w:eastAsia="es-MX"/>
    </w:rPr>
  </w:style>
  <w:style w:type="character" w:customStyle="1" w:styleId="nacep">
    <w:name w:val="n_acep"/>
    <w:basedOn w:val="Fuentedeprrafopredeter"/>
    <w:rsid w:val="00B22815"/>
  </w:style>
  <w:style w:type="paragraph" w:customStyle="1" w:styleId="m5212863947045306324gmail-msonormal">
    <w:name w:val="m_5212863947045306324gmail-msonormal"/>
    <w:basedOn w:val="Normal"/>
    <w:rsid w:val="00B22815"/>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38302095">
      <w:bodyDiv w:val="1"/>
      <w:marLeft w:val="0"/>
      <w:marRight w:val="0"/>
      <w:marTop w:val="0"/>
      <w:marBottom w:val="0"/>
      <w:divBdr>
        <w:top w:val="none" w:sz="0" w:space="0" w:color="auto"/>
        <w:left w:val="none" w:sz="0" w:space="0" w:color="auto"/>
        <w:bottom w:val="none" w:sz="0" w:space="0" w:color="auto"/>
        <w:right w:val="none" w:sz="0" w:space="0" w:color="auto"/>
      </w:divBdr>
      <w:divsChild>
        <w:div w:id="1675960886">
          <w:marLeft w:val="1728"/>
          <w:marRight w:val="0"/>
          <w:marTop w:val="0"/>
          <w:marBottom w:val="101"/>
          <w:divBdr>
            <w:top w:val="none" w:sz="0" w:space="0" w:color="auto"/>
            <w:left w:val="none" w:sz="0" w:space="0" w:color="auto"/>
            <w:bottom w:val="none" w:sz="0" w:space="0" w:color="auto"/>
            <w:right w:val="none" w:sz="0" w:space="0" w:color="auto"/>
          </w:divBdr>
        </w:div>
        <w:div w:id="1904637897">
          <w:marLeft w:val="2160"/>
          <w:marRight w:val="0"/>
          <w:marTop w:val="0"/>
          <w:marBottom w:val="101"/>
          <w:divBdr>
            <w:top w:val="none" w:sz="0" w:space="0" w:color="auto"/>
            <w:left w:val="none" w:sz="0" w:space="0" w:color="auto"/>
            <w:bottom w:val="none" w:sz="0" w:space="0" w:color="auto"/>
            <w:right w:val="none" w:sz="0" w:space="0" w:color="auto"/>
          </w:divBdr>
        </w:div>
        <w:div w:id="2139368993">
          <w:marLeft w:val="2160"/>
          <w:marRight w:val="0"/>
          <w:marTop w:val="0"/>
          <w:marBottom w:val="101"/>
          <w:divBdr>
            <w:top w:val="none" w:sz="0" w:space="0" w:color="auto"/>
            <w:left w:val="none" w:sz="0" w:space="0" w:color="auto"/>
            <w:bottom w:val="none" w:sz="0" w:space="0" w:color="auto"/>
            <w:right w:val="none" w:sz="0" w:space="0" w:color="auto"/>
          </w:divBdr>
        </w:div>
        <w:div w:id="800685228">
          <w:marLeft w:val="2160"/>
          <w:marRight w:val="0"/>
          <w:marTop w:val="0"/>
          <w:marBottom w:val="101"/>
          <w:divBdr>
            <w:top w:val="none" w:sz="0" w:space="0" w:color="auto"/>
            <w:left w:val="none" w:sz="0" w:space="0" w:color="auto"/>
            <w:bottom w:val="none" w:sz="0" w:space="0" w:color="auto"/>
            <w:right w:val="none" w:sz="0" w:space="0" w:color="auto"/>
          </w:divBdr>
        </w:div>
      </w:divsChild>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6862912">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7033557">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899866">
      <w:bodyDiv w:val="1"/>
      <w:marLeft w:val="0"/>
      <w:marRight w:val="0"/>
      <w:marTop w:val="0"/>
      <w:marBottom w:val="0"/>
      <w:divBdr>
        <w:top w:val="none" w:sz="0" w:space="0" w:color="auto"/>
        <w:left w:val="none" w:sz="0" w:space="0" w:color="auto"/>
        <w:bottom w:val="none" w:sz="0" w:space="0" w:color="auto"/>
        <w:right w:val="none" w:sz="0" w:space="0" w:color="auto"/>
      </w:divBdr>
    </w:div>
    <w:div w:id="976644170">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484548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9050714">
      <w:bodyDiv w:val="1"/>
      <w:marLeft w:val="0"/>
      <w:marRight w:val="0"/>
      <w:marTop w:val="0"/>
      <w:marBottom w:val="0"/>
      <w:divBdr>
        <w:top w:val="none" w:sz="0" w:space="0" w:color="auto"/>
        <w:left w:val="none" w:sz="0" w:space="0" w:color="auto"/>
        <w:bottom w:val="none" w:sz="0" w:space="0" w:color="auto"/>
        <w:right w:val="none" w:sz="0" w:space="0" w:color="auto"/>
      </w:divBdr>
      <w:divsChild>
        <w:div w:id="1232732961">
          <w:marLeft w:val="0"/>
          <w:marRight w:val="0"/>
          <w:marTop w:val="0"/>
          <w:marBottom w:val="101"/>
          <w:divBdr>
            <w:top w:val="none" w:sz="0" w:space="0" w:color="auto"/>
            <w:left w:val="none" w:sz="0" w:space="0" w:color="auto"/>
            <w:bottom w:val="none" w:sz="0" w:space="0" w:color="auto"/>
            <w:right w:val="none" w:sz="0" w:space="0" w:color="auto"/>
          </w:divBdr>
        </w:div>
        <w:div w:id="2137213799">
          <w:marLeft w:val="0"/>
          <w:marRight w:val="0"/>
          <w:marTop w:val="0"/>
          <w:marBottom w:val="101"/>
          <w:divBdr>
            <w:top w:val="none" w:sz="0" w:space="0" w:color="auto"/>
            <w:left w:val="none" w:sz="0" w:space="0" w:color="auto"/>
            <w:bottom w:val="none" w:sz="0" w:space="0" w:color="auto"/>
            <w:right w:val="none" w:sz="0" w:space="0" w:color="auto"/>
          </w:divBdr>
        </w:div>
      </w:divsChild>
    </w:div>
    <w:div w:id="1286737179">
      <w:bodyDiv w:val="1"/>
      <w:marLeft w:val="0"/>
      <w:marRight w:val="0"/>
      <w:marTop w:val="0"/>
      <w:marBottom w:val="0"/>
      <w:divBdr>
        <w:top w:val="none" w:sz="0" w:space="0" w:color="auto"/>
        <w:left w:val="none" w:sz="0" w:space="0" w:color="auto"/>
        <w:bottom w:val="none" w:sz="0" w:space="0" w:color="auto"/>
        <w:right w:val="none" w:sz="0" w:space="0" w:color="auto"/>
      </w:divBdr>
      <w:divsChild>
        <w:div w:id="1527253695">
          <w:marLeft w:val="0"/>
          <w:marRight w:val="0"/>
          <w:marTop w:val="0"/>
          <w:marBottom w:val="0"/>
          <w:divBdr>
            <w:top w:val="none" w:sz="0" w:space="0" w:color="auto"/>
            <w:left w:val="none" w:sz="0" w:space="0" w:color="auto"/>
            <w:bottom w:val="none" w:sz="0" w:space="0" w:color="auto"/>
            <w:right w:val="none" w:sz="0" w:space="0" w:color="auto"/>
          </w:divBdr>
        </w:div>
      </w:divsChild>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532110361">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50413484">
      <w:bodyDiv w:val="1"/>
      <w:marLeft w:val="0"/>
      <w:marRight w:val="0"/>
      <w:marTop w:val="0"/>
      <w:marBottom w:val="0"/>
      <w:divBdr>
        <w:top w:val="none" w:sz="0" w:space="0" w:color="auto"/>
        <w:left w:val="none" w:sz="0" w:space="0" w:color="auto"/>
        <w:bottom w:val="none" w:sz="0" w:space="0" w:color="auto"/>
        <w:right w:val="none" w:sz="0" w:space="0" w:color="auto"/>
      </w:divBdr>
      <w:divsChild>
        <w:div w:id="1299140392">
          <w:marLeft w:val="0"/>
          <w:marRight w:val="0"/>
          <w:marTop w:val="0"/>
          <w:marBottom w:val="101"/>
          <w:divBdr>
            <w:top w:val="none" w:sz="0" w:space="0" w:color="auto"/>
            <w:left w:val="none" w:sz="0" w:space="0" w:color="auto"/>
            <w:bottom w:val="none" w:sz="0" w:space="0" w:color="auto"/>
            <w:right w:val="none" w:sz="0" w:space="0" w:color="auto"/>
          </w:divBdr>
        </w:div>
        <w:div w:id="1587306141">
          <w:marLeft w:val="864"/>
          <w:marRight w:val="0"/>
          <w:marTop w:val="0"/>
          <w:marBottom w:val="101"/>
          <w:divBdr>
            <w:top w:val="none" w:sz="0" w:space="0" w:color="auto"/>
            <w:left w:val="none" w:sz="0" w:space="0" w:color="auto"/>
            <w:bottom w:val="none" w:sz="0" w:space="0" w:color="auto"/>
            <w:right w:val="none" w:sz="0" w:space="0" w:color="auto"/>
          </w:divBdr>
        </w:div>
      </w:divsChild>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29977020">
      <w:bodyDiv w:val="1"/>
      <w:marLeft w:val="0"/>
      <w:marRight w:val="0"/>
      <w:marTop w:val="0"/>
      <w:marBottom w:val="0"/>
      <w:divBdr>
        <w:top w:val="none" w:sz="0" w:space="0" w:color="auto"/>
        <w:left w:val="none" w:sz="0" w:space="0" w:color="auto"/>
        <w:bottom w:val="none" w:sz="0" w:space="0" w:color="auto"/>
        <w:right w:val="none" w:sz="0" w:space="0" w:color="auto"/>
      </w:divBdr>
      <w:divsChild>
        <w:div w:id="486283769">
          <w:marLeft w:val="0"/>
          <w:marRight w:val="0"/>
          <w:marTop w:val="30"/>
          <w:marBottom w:val="0"/>
          <w:divBdr>
            <w:top w:val="none" w:sz="0" w:space="0" w:color="auto"/>
            <w:left w:val="none" w:sz="0" w:space="0" w:color="auto"/>
            <w:bottom w:val="none" w:sz="0" w:space="0" w:color="auto"/>
            <w:right w:val="none" w:sz="0" w:space="0" w:color="auto"/>
          </w:divBdr>
          <w:divsChild>
            <w:div w:id="152227833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79592244">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7337452">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2121A-E7FF-4067-B0F3-AB1FA53B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35</Pages>
  <Words>9120</Words>
  <Characters>50166</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2019-06-13T20:51:00Z</cp:lastPrinted>
  <dcterms:created xsi:type="dcterms:W3CDTF">2019-06-07T01:38:00Z</dcterms:created>
  <dcterms:modified xsi:type="dcterms:W3CDTF">2019-06-28T19:52:00Z</dcterms:modified>
</cp:coreProperties>
</file>